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DF60" w14:textId="4F0F592C" w:rsidR="00C81FC6" w:rsidRPr="00045FB6" w:rsidRDefault="00C46336" w:rsidP="00C81FC6">
      <w:pPr>
        <w:pStyle w:val="Title"/>
        <w:jc w:val="center"/>
        <w:rPr>
          <w:b/>
          <w:color w:val="9E0000"/>
          <w:sz w:val="50"/>
          <w:szCs w:val="50"/>
        </w:rPr>
      </w:pPr>
      <w:r w:rsidRPr="00045FB6">
        <w:rPr>
          <w:b/>
          <w:color w:val="9E0000"/>
          <w:sz w:val="50"/>
          <w:szCs w:val="50"/>
        </w:rPr>
        <w:t xml:space="preserve">ENVIRONMENTAL </w:t>
      </w:r>
      <w:r w:rsidR="009562BA">
        <w:rPr>
          <w:b/>
          <w:color w:val="9E0000"/>
          <w:sz w:val="50"/>
          <w:szCs w:val="50"/>
        </w:rPr>
        <w:t>SCREENING REPORT</w:t>
      </w:r>
    </w:p>
    <w:p w14:paraId="5B6B4C9A" w14:textId="77777777" w:rsidR="00C81FC6" w:rsidRPr="00E537D8" w:rsidRDefault="00C81FC6" w:rsidP="00C81FC6">
      <w:pPr>
        <w:pStyle w:val="Title"/>
        <w:jc w:val="center"/>
        <w:rPr>
          <w:b/>
          <w:sz w:val="36"/>
          <w:szCs w:val="36"/>
        </w:rPr>
      </w:pPr>
    </w:p>
    <w:p w14:paraId="3E668AE9" w14:textId="77777777" w:rsidR="00C81FC6" w:rsidRPr="00E537D8" w:rsidRDefault="00C81FC6" w:rsidP="00C81FC6">
      <w:pPr>
        <w:pStyle w:val="Title"/>
        <w:jc w:val="center"/>
        <w:rPr>
          <w:b/>
          <w:color w:val="C00000"/>
          <w:sz w:val="32"/>
          <w:szCs w:val="36"/>
        </w:rPr>
      </w:pPr>
    </w:p>
    <w:p w14:paraId="7EEBD3BF" w14:textId="79E0DB3B" w:rsidR="00C81FC6" w:rsidRPr="008F413F" w:rsidRDefault="007F4F28" w:rsidP="00C81FC6">
      <w:pPr>
        <w:pStyle w:val="Title"/>
        <w:jc w:val="center"/>
        <w:rPr>
          <w:b/>
          <w:sz w:val="32"/>
          <w:szCs w:val="32"/>
        </w:rPr>
      </w:pPr>
      <w:r w:rsidRPr="008F413F">
        <w:rPr>
          <w:b/>
          <w:sz w:val="32"/>
          <w:szCs w:val="32"/>
        </w:rPr>
        <w:t>NAME OF PLANNING STUDY</w:t>
      </w:r>
    </w:p>
    <w:p w14:paraId="3827550D" w14:textId="77777777" w:rsidR="00C81FC6" w:rsidRPr="008F413F" w:rsidRDefault="00C81FC6" w:rsidP="00C81FC6">
      <w:pPr>
        <w:pStyle w:val="Title"/>
        <w:jc w:val="center"/>
        <w:rPr>
          <w:b/>
          <w:sz w:val="32"/>
          <w:szCs w:val="32"/>
        </w:rPr>
      </w:pPr>
      <w:r w:rsidRPr="008F413F">
        <w:rPr>
          <w:b/>
          <w:sz w:val="32"/>
          <w:szCs w:val="32"/>
        </w:rPr>
        <w:t>PROJECT LOCATION</w:t>
      </w:r>
    </w:p>
    <w:p w14:paraId="57F6A791" w14:textId="77777777" w:rsidR="00C81FC6" w:rsidRPr="00781DA9" w:rsidRDefault="00C81FC6" w:rsidP="00C81FC6">
      <w:pPr>
        <w:pStyle w:val="Title"/>
        <w:jc w:val="center"/>
        <w:rPr>
          <w:b/>
          <w:sz w:val="32"/>
          <w:szCs w:val="32"/>
        </w:rPr>
      </w:pPr>
    </w:p>
    <w:p w14:paraId="0B6E0F32" w14:textId="77777777" w:rsidR="00C81FC6" w:rsidRPr="008F413F" w:rsidRDefault="00C81FC6" w:rsidP="001F53B7">
      <w:pPr>
        <w:pStyle w:val="Title"/>
        <w:rPr>
          <w:b/>
          <w:sz w:val="32"/>
          <w:szCs w:val="32"/>
        </w:rPr>
      </w:pPr>
    </w:p>
    <w:p w14:paraId="1849A3BE" w14:textId="77777777" w:rsidR="00C81FC6" w:rsidRPr="00036466" w:rsidRDefault="00C81FC6" w:rsidP="00C81FC6">
      <w:pPr>
        <w:pStyle w:val="Title"/>
        <w:jc w:val="center"/>
        <w:rPr>
          <w:b/>
          <w:sz w:val="32"/>
          <w:szCs w:val="32"/>
        </w:rPr>
      </w:pPr>
      <w:r w:rsidRPr="00036466">
        <w:rPr>
          <w:b/>
          <w:sz w:val="32"/>
          <w:szCs w:val="32"/>
        </w:rPr>
        <w:t>COUNTY, SOUTH DAKOTA</w:t>
      </w:r>
    </w:p>
    <w:p w14:paraId="5C1B7ACD" w14:textId="77777777" w:rsidR="00C81FC6" w:rsidRPr="00036466" w:rsidRDefault="00C81FC6" w:rsidP="00C81FC6">
      <w:pPr>
        <w:pStyle w:val="Title"/>
        <w:jc w:val="center"/>
        <w:rPr>
          <w:b/>
          <w:sz w:val="32"/>
          <w:szCs w:val="32"/>
        </w:rPr>
      </w:pPr>
    </w:p>
    <w:p w14:paraId="2542EEF4" w14:textId="77777777" w:rsidR="00C81FC6" w:rsidRPr="00FD54E2" w:rsidRDefault="00C81FC6" w:rsidP="00C81FC6">
      <w:pPr>
        <w:pStyle w:val="Title"/>
        <w:jc w:val="center"/>
        <w:rPr>
          <w:b/>
          <w:sz w:val="32"/>
          <w:szCs w:val="32"/>
        </w:rPr>
      </w:pPr>
    </w:p>
    <w:p w14:paraId="13D5D060" w14:textId="77777777" w:rsidR="00C81FC6" w:rsidRPr="00FD54E2" w:rsidRDefault="00C81FC6" w:rsidP="00C81FC6">
      <w:pPr>
        <w:pStyle w:val="Title"/>
        <w:jc w:val="center"/>
        <w:rPr>
          <w:b/>
          <w:sz w:val="32"/>
          <w:szCs w:val="32"/>
        </w:rPr>
      </w:pPr>
      <w:r w:rsidRPr="00FD54E2">
        <w:rPr>
          <w:b/>
          <w:sz w:val="32"/>
          <w:szCs w:val="32"/>
        </w:rPr>
        <w:t>SUBMITTED ON:</w:t>
      </w:r>
    </w:p>
    <w:p w14:paraId="0CA79C2A" w14:textId="77777777" w:rsidR="00C81FC6" w:rsidRPr="00781DA9" w:rsidRDefault="00C81FC6" w:rsidP="00C81FC6">
      <w:pPr>
        <w:pStyle w:val="Title"/>
        <w:jc w:val="center"/>
        <w:rPr>
          <w:b/>
          <w:sz w:val="32"/>
          <w:szCs w:val="32"/>
        </w:rPr>
      </w:pPr>
      <w:r w:rsidRPr="00781DA9">
        <w:rPr>
          <w:b/>
          <w:sz w:val="32"/>
          <w:szCs w:val="32"/>
        </w:rPr>
        <w:t>Month Day, Year</w:t>
      </w:r>
    </w:p>
    <w:p w14:paraId="151EADF5" w14:textId="1582BA4F" w:rsidR="00C81FC6" w:rsidRPr="00781DA9" w:rsidRDefault="00C81FC6" w:rsidP="00C81FC6">
      <w:pPr>
        <w:pStyle w:val="Title"/>
        <w:rPr>
          <w:rFonts w:ascii="Arial" w:hAnsi="Arial" w:cs="Arial"/>
          <w:sz w:val="32"/>
          <w:szCs w:val="32"/>
        </w:rPr>
      </w:pPr>
    </w:p>
    <w:p w14:paraId="53321AAD" w14:textId="77777777" w:rsidR="001F53B7" w:rsidRPr="00781DA9" w:rsidRDefault="001F53B7" w:rsidP="001F53B7">
      <w:pPr>
        <w:rPr>
          <w:sz w:val="32"/>
          <w:szCs w:val="32"/>
        </w:rPr>
      </w:pPr>
    </w:p>
    <w:p w14:paraId="31563C02" w14:textId="4D2C124B" w:rsidR="007B5D02" w:rsidRPr="00781DA9" w:rsidRDefault="007B5D02" w:rsidP="007B5D02">
      <w:pPr>
        <w:pStyle w:val="Title"/>
        <w:jc w:val="center"/>
        <w:rPr>
          <w:rFonts w:ascii="Arial" w:hAnsi="Arial" w:cs="Arial"/>
          <w:b/>
          <w:sz w:val="32"/>
          <w:szCs w:val="32"/>
        </w:rPr>
      </w:pPr>
      <w:r w:rsidRPr="00781DA9">
        <w:rPr>
          <w:rFonts w:ascii="Arial" w:hAnsi="Arial" w:cs="Arial"/>
          <w:b/>
          <w:sz w:val="32"/>
          <w:szCs w:val="32"/>
        </w:rPr>
        <w:t>SUBMITTED TO:</w:t>
      </w:r>
    </w:p>
    <w:p w14:paraId="230D2FC9" w14:textId="47A5EA97" w:rsidR="00C81FC6" w:rsidRDefault="00313D97" w:rsidP="00C81FC6">
      <w:pPr>
        <w:pStyle w:val="Title"/>
        <w:rPr>
          <w:rFonts w:ascii="Arial" w:hAnsi="Arial" w:cs="Arial"/>
          <w:sz w:val="28"/>
          <w:szCs w:val="28"/>
        </w:rPr>
      </w:pPr>
      <w:r>
        <w:rPr>
          <w:noProof/>
          <w:sz w:val="28"/>
          <w:szCs w:val="28"/>
        </w:rPr>
        <w:drawing>
          <wp:anchor distT="0" distB="0" distL="114300" distR="114300" simplePos="0" relativeHeight="251658240" behindDoc="1" locked="0" layoutInCell="1" allowOverlap="1" wp14:anchorId="2D1486D7" wp14:editId="49D87A29">
            <wp:simplePos x="0" y="0"/>
            <wp:positionH relativeFrom="column">
              <wp:posOffset>571500</wp:posOffset>
            </wp:positionH>
            <wp:positionV relativeFrom="paragraph">
              <wp:posOffset>146685</wp:posOffset>
            </wp:positionV>
            <wp:extent cx="1543050" cy="1332230"/>
            <wp:effectExtent l="0" t="0" r="0" b="1270"/>
            <wp:wrapTight wrapText="bothSides">
              <wp:wrapPolygon edited="0">
                <wp:start x="1067" y="0"/>
                <wp:lineTo x="0" y="618"/>
                <wp:lineTo x="0" y="3706"/>
                <wp:lineTo x="1067" y="4942"/>
                <wp:lineTo x="0" y="6177"/>
                <wp:lineTo x="0" y="21312"/>
                <wp:lineTo x="20000" y="21312"/>
                <wp:lineTo x="20000" y="14826"/>
                <wp:lineTo x="21333" y="11428"/>
                <wp:lineTo x="21333" y="0"/>
                <wp:lineTo x="1067"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1332230"/>
                    </a:xfrm>
                    <a:prstGeom prst="rect">
                      <a:avLst/>
                    </a:prstGeom>
                  </pic:spPr>
                </pic:pic>
              </a:graphicData>
            </a:graphic>
            <wp14:sizeRelH relativeFrom="page">
              <wp14:pctWidth>0</wp14:pctWidth>
            </wp14:sizeRelH>
            <wp14:sizeRelV relativeFrom="page">
              <wp14:pctHeight>0</wp14:pctHeight>
            </wp14:sizeRelV>
          </wp:anchor>
        </w:drawing>
      </w:r>
    </w:p>
    <w:p w14:paraId="4BEEE9FE" w14:textId="13D403E3" w:rsidR="00C81FC6" w:rsidRDefault="00C81FC6" w:rsidP="00781DA9">
      <w:pPr>
        <w:jc w:val="right"/>
      </w:pPr>
    </w:p>
    <w:p w14:paraId="2793830D" w14:textId="05B5EF15" w:rsidR="00C81FC6" w:rsidRDefault="00C81FC6" w:rsidP="00781DA9">
      <w:pPr>
        <w:jc w:val="right"/>
      </w:pPr>
    </w:p>
    <w:p w14:paraId="649959B1" w14:textId="2DDB4A2A" w:rsidR="00600280" w:rsidRPr="005149A5" w:rsidRDefault="00C81FC6" w:rsidP="00781DA9">
      <w:pPr>
        <w:pStyle w:val="Title"/>
        <w:ind w:left="3420"/>
        <w:jc w:val="right"/>
        <w:rPr>
          <w:rFonts w:ascii="Arial" w:hAnsi="Arial" w:cs="Arial"/>
          <w:sz w:val="28"/>
          <w:szCs w:val="28"/>
        </w:rPr>
      </w:pPr>
      <w:r w:rsidRPr="005149A5">
        <w:rPr>
          <w:rFonts w:ascii="Arial" w:hAnsi="Arial" w:cs="Arial"/>
          <w:sz w:val="28"/>
          <w:szCs w:val="28"/>
        </w:rPr>
        <w:t>South Dakota Department of Transportation</w:t>
      </w:r>
    </w:p>
    <w:p w14:paraId="43FB0BD7" w14:textId="50B8EC59" w:rsidR="00313D97" w:rsidRPr="005149A5" w:rsidRDefault="00C81FC6" w:rsidP="00781DA9">
      <w:pPr>
        <w:pStyle w:val="Title"/>
        <w:ind w:left="3420"/>
        <w:jc w:val="right"/>
        <w:rPr>
          <w:rFonts w:ascii="Arial" w:hAnsi="Arial" w:cs="Arial"/>
          <w:sz w:val="28"/>
          <w:szCs w:val="28"/>
        </w:rPr>
      </w:pPr>
      <w:r w:rsidRPr="005149A5">
        <w:rPr>
          <w:rFonts w:ascii="Arial" w:hAnsi="Arial" w:cs="Arial"/>
          <w:sz w:val="28"/>
          <w:szCs w:val="28"/>
        </w:rPr>
        <w:t>700 East Broadway Avenue</w:t>
      </w:r>
    </w:p>
    <w:p w14:paraId="345531CD" w14:textId="614FE9EC" w:rsidR="0045329B" w:rsidRPr="002B56E2" w:rsidRDefault="00C81FC6" w:rsidP="00781DA9">
      <w:pPr>
        <w:pStyle w:val="Title"/>
        <w:ind w:left="3420"/>
        <w:jc w:val="right"/>
        <w:rPr>
          <w:rFonts w:ascii="Arial" w:hAnsi="Arial" w:cs="Arial"/>
          <w:sz w:val="28"/>
          <w:szCs w:val="28"/>
        </w:rPr>
      </w:pPr>
      <w:r w:rsidRPr="005149A5">
        <w:rPr>
          <w:rFonts w:ascii="Arial" w:hAnsi="Arial" w:cs="Arial"/>
          <w:sz w:val="28"/>
          <w:szCs w:val="28"/>
        </w:rPr>
        <w:t>Pierre, SD 5750</w:t>
      </w:r>
      <w:r w:rsidR="002B56E2">
        <w:rPr>
          <w:rFonts w:ascii="Arial" w:hAnsi="Arial" w:cs="Arial"/>
          <w:sz w:val="28"/>
          <w:szCs w:val="28"/>
        </w:rPr>
        <w:t>1</w:t>
      </w:r>
      <w:r w:rsidR="002B56E2">
        <w:rPr>
          <w:noProof/>
        </w:rPr>
        <w:drawing>
          <wp:inline distT="0" distB="0" distL="0" distR="0" wp14:anchorId="0CE9432E" wp14:editId="196C5C1D">
            <wp:extent cx="313372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723900"/>
                    </a:xfrm>
                    <a:prstGeom prst="rect">
                      <a:avLst/>
                    </a:prstGeom>
                    <a:noFill/>
                  </pic:spPr>
                </pic:pic>
              </a:graphicData>
            </a:graphic>
          </wp:inline>
        </w:drawing>
      </w:r>
    </w:p>
    <w:p w14:paraId="1F147F7A" w14:textId="2FC32F2E" w:rsidR="009811D6" w:rsidRDefault="001D1974" w:rsidP="00C81FC6">
      <w:pPr>
        <w:rPr>
          <w:noProof/>
          <w:sz w:val="28"/>
          <w:szCs w:val="28"/>
        </w:rPr>
      </w:pPr>
      <w:r>
        <w:rPr>
          <w:noProof/>
          <w:sz w:val="28"/>
          <w:szCs w:val="28"/>
        </w:rPr>
        <w:drawing>
          <wp:anchor distT="0" distB="0" distL="114300" distR="114300" simplePos="0" relativeHeight="251658241" behindDoc="1" locked="0" layoutInCell="1" allowOverlap="1" wp14:anchorId="22D2F539" wp14:editId="73C802B0">
            <wp:simplePos x="0" y="0"/>
            <wp:positionH relativeFrom="column">
              <wp:posOffset>342900</wp:posOffset>
            </wp:positionH>
            <wp:positionV relativeFrom="paragraph">
              <wp:posOffset>205740</wp:posOffset>
            </wp:positionV>
            <wp:extent cx="2000250" cy="626165"/>
            <wp:effectExtent l="0" t="0" r="0" b="2540"/>
            <wp:wrapTight wrapText="bothSides">
              <wp:wrapPolygon edited="0">
                <wp:start x="0" y="0"/>
                <wp:lineTo x="0" y="21030"/>
                <wp:lineTo x="21394" y="21030"/>
                <wp:lineTo x="213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cstate="print">
                      <a:extLst>
                        <a:ext uri="{28A0092B-C50C-407E-A947-70E740481C1C}">
                          <a14:useLocalDpi xmlns:a14="http://schemas.microsoft.com/office/drawing/2010/main" val="0"/>
                        </a:ext>
                      </a:extLst>
                    </a:blip>
                    <a:srcRect t="19131" b="18261"/>
                    <a:stretch/>
                  </pic:blipFill>
                  <pic:spPr bwMode="auto">
                    <a:xfrm>
                      <a:off x="0" y="0"/>
                      <a:ext cx="2000250" cy="62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87B935" w14:textId="38805ED7" w:rsidR="00C81FC6" w:rsidRDefault="005F777B" w:rsidP="00781DA9">
      <w:pPr>
        <w:jc w:val="right"/>
        <w:rPr>
          <w:sz w:val="28"/>
          <w:szCs w:val="28"/>
        </w:rPr>
      </w:pPr>
      <w:r>
        <w:rPr>
          <w:sz w:val="28"/>
          <w:szCs w:val="28"/>
        </w:rPr>
        <w:t xml:space="preserve">   </w:t>
      </w:r>
      <w:r w:rsidR="001D1974">
        <w:rPr>
          <w:sz w:val="28"/>
          <w:szCs w:val="28"/>
        </w:rPr>
        <w:t xml:space="preserve">   </w:t>
      </w:r>
      <w:r w:rsidR="005C316E">
        <w:rPr>
          <w:sz w:val="28"/>
          <w:szCs w:val="28"/>
        </w:rPr>
        <w:t>Federal Highway Administration</w:t>
      </w:r>
    </w:p>
    <w:p w14:paraId="4833412D" w14:textId="1B964CCF" w:rsidR="005C316E" w:rsidRPr="005C316E" w:rsidRDefault="001D1974" w:rsidP="00781DA9">
      <w:pPr>
        <w:jc w:val="right"/>
        <w:rPr>
          <w:sz w:val="28"/>
          <w:szCs w:val="28"/>
        </w:rPr>
      </w:pPr>
      <w:r>
        <w:rPr>
          <w:sz w:val="28"/>
          <w:szCs w:val="28"/>
        </w:rPr>
        <w:t xml:space="preserve">      </w:t>
      </w:r>
      <w:r w:rsidR="005C316E" w:rsidRPr="005C316E">
        <w:rPr>
          <w:sz w:val="28"/>
          <w:szCs w:val="28"/>
        </w:rPr>
        <w:t>South Dakota Division</w:t>
      </w:r>
    </w:p>
    <w:p w14:paraId="715845F8" w14:textId="581C4AA0" w:rsidR="005C316E" w:rsidRPr="005C316E" w:rsidRDefault="001D1974" w:rsidP="00781DA9">
      <w:pPr>
        <w:jc w:val="right"/>
        <w:rPr>
          <w:sz w:val="28"/>
          <w:szCs w:val="28"/>
        </w:rPr>
      </w:pPr>
      <w:r>
        <w:rPr>
          <w:sz w:val="28"/>
          <w:szCs w:val="28"/>
        </w:rPr>
        <w:t xml:space="preserve">      </w:t>
      </w:r>
      <w:r w:rsidR="005C316E" w:rsidRPr="005C316E">
        <w:rPr>
          <w:sz w:val="28"/>
          <w:szCs w:val="28"/>
        </w:rPr>
        <w:t>116 East Dakota Avenue, Suite A</w:t>
      </w:r>
    </w:p>
    <w:p w14:paraId="3FF07E2F" w14:textId="35B12A29" w:rsidR="005C316E" w:rsidRPr="00F776C2" w:rsidRDefault="001D1974" w:rsidP="00781DA9">
      <w:pPr>
        <w:ind w:left="3600"/>
        <w:jc w:val="right"/>
        <w:rPr>
          <w:sz w:val="28"/>
          <w:szCs w:val="28"/>
        </w:rPr>
      </w:pPr>
      <w:r>
        <w:rPr>
          <w:sz w:val="28"/>
          <w:szCs w:val="28"/>
        </w:rPr>
        <w:t xml:space="preserve">     </w:t>
      </w:r>
      <w:r w:rsidR="005C316E" w:rsidRPr="005C316E">
        <w:rPr>
          <w:sz w:val="28"/>
          <w:szCs w:val="28"/>
        </w:rPr>
        <w:t>Pierre, SD 57501</w:t>
      </w:r>
    </w:p>
    <w:p w14:paraId="20D91D2B" w14:textId="77777777" w:rsidR="00C81FC6" w:rsidRDefault="00C81FC6" w:rsidP="00C81FC6">
      <w:pPr>
        <w:pStyle w:val="Title"/>
        <w:rPr>
          <w:rFonts w:ascii="Arial" w:hAnsi="Arial" w:cs="Arial"/>
          <w:sz w:val="28"/>
          <w:szCs w:val="28"/>
        </w:rPr>
      </w:pPr>
    </w:p>
    <w:p w14:paraId="4440B84A" w14:textId="6115E14C" w:rsidR="00C81FC6" w:rsidRDefault="00C81FC6" w:rsidP="00C81FC6"/>
    <w:p w14:paraId="10F117B5" w14:textId="267947E6" w:rsidR="00A33E4E" w:rsidRPr="00370B71" w:rsidRDefault="008F413F" w:rsidP="00370B71">
      <w:pPr>
        <w:jc w:val="center"/>
        <w:rPr>
          <w:rFonts w:ascii="Arial Black" w:hAnsi="Arial Black"/>
          <w:color w:val="000000" w:themeColor="text1"/>
        </w:rPr>
      </w:pPr>
      <w:r>
        <w:rPr>
          <w:rFonts w:ascii="Arial Black" w:hAnsi="Arial Black"/>
          <w:color w:val="000000" w:themeColor="text1"/>
        </w:rPr>
        <w:t>As consistent</w:t>
      </w:r>
      <w:r w:rsidR="00A33E4E" w:rsidRPr="00370B71">
        <w:rPr>
          <w:rFonts w:ascii="Arial Black" w:hAnsi="Arial Black"/>
          <w:color w:val="000000" w:themeColor="text1"/>
        </w:rPr>
        <w:t xml:space="preserve"> with </w:t>
      </w:r>
      <w:r w:rsidR="00FD1452" w:rsidRPr="00370B71">
        <w:rPr>
          <w:rFonts w:ascii="Arial Black" w:hAnsi="Arial Black"/>
          <w:color w:val="000000" w:themeColor="text1"/>
        </w:rPr>
        <w:t xml:space="preserve">23 </w:t>
      </w:r>
      <w:r w:rsidR="00A33E4E" w:rsidRPr="00370B71">
        <w:rPr>
          <w:rFonts w:ascii="Arial Black" w:hAnsi="Arial Black"/>
          <w:color w:val="000000" w:themeColor="text1"/>
        </w:rPr>
        <w:t xml:space="preserve">CFR </w:t>
      </w:r>
      <w:r w:rsidR="002B5526" w:rsidRPr="00370B71">
        <w:rPr>
          <w:rFonts w:ascii="Arial Black" w:hAnsi="Arial Black"/>
          <w:color w:val="000000" w:themeColor="text1"/>
        </w:rPr>
        <w:t>450</w:t>
      </w:r>
    </w:p>
    <w:p w14:paraId="1F710B9C" w14:textId="4ED721D5" w:rsidR="007B5D02" w:rsidRDefault="007B5D02" w:rsidP="00C81FC6"/>
    <w:p w14:paraId="2E39D121" w14:textId="7B18B647" w:rsidR="007B5D02" w:rsidRPr="00781DA9" w:rsidRDefault="007B5D02" w:rsidP="00C81FC6">
      <w:pPr>
        <w:rPr>
          <w:sz w:val="4"/>
          <w:szCs w:val="4"/>
        </w:rPr>
      </w:pPr>
    </w:p>
    <w:p w14:paraId="01EAB52B" w14:textId="19364550" w:rsidR="00C81FC6" w:rsidRPr="00E537D8" w:rsidRDefault="00231472" w:rsidP="007B5D02">
      <w:pPr>
        <w:pStyle w:val="Title"/>
        <w:jc w:val="center"/>
        <w:rPr>
          <w:rFonts w:ascii="Arial" w:hAnsi="Arial" w:cs="Arial"/>
          <w:b/>
          <w:sz w:val="24"/>
          <w:szCs w:val="28"/>
        </w:rPr>
      </w:pPr>
      <w:r>
        <w:rPr>
          <w:rFonts w:ascii="Arial" w:hAnsi="Arial" w:cs="Arial"/>
          <w:b/>
          <w:sz w:val="24"/>
          <w:szCs w:val="28"/>
        </w:rPr>
        <w:t>S</w:t>
      </w:r>
      <w:r w:rsidR="00C81FC6" w:rsidRPr="00E537D8">
        <w:rPr>
          <w:rFonts w:ascii="Arial" w:hAnsi="Arial" w:cs="Arial"/>
          <w:b/>
          <w:sz w:val="24"/>
          <w:szCs w:val="28"/>
        </w:rPr>
        <w:t>UBMITTED BY:</w:t>
      </w:r>
    </w:p>
    <w:p w14:paraId="1E99C5AB" w14:textId="5CBF6B18" w:rsidR="00C81FC6" w:rsidRPr="00681308" w:rsidRDefault="00C81FC6" w:rsidP="007B5D02">
      <w:pPr>
        <w:jc w:val="center"/>
        <w:rPr>
          <w:sz w:val="24"/>
          <w:szCs w:val="28"/>
        </w:rPr>
      </w:pPr>
      <w:r w:rsidRPr="00681308">
        <w:rPr>
          <w:sz w:val="24"/>
          <w:szCs w:val="28"/>
        </w:rPr>
        <w:t>Consulting Firm</w:t>
      </w:r>
    </w:p>
    <w:p w14:paraId="0C41014C" w14:textId="77777777" w:rsidR="00C81FC6" w:rsidRPr="00681308" w:rsidRDefault="00C81FC6" w:rsidP="007B5D02">
      <w:pPr>
        <w:jc w:val="center"/>
        <w:rPr>
          <w:sz w:val="24"/>
          <w:szCs w:val="28"/>
        </w:rPr>
      </w:pPr>
      <w:r w:rsidRPr="00681308">
        <w:rPr>
          <w:sz w:val="24"/>
          <w:szCs w:val="28"/>
        </w:rPr>
        <w:t>Address</w:t>
      </w:r>
    </w:p>
    <w:p w14:paraId="2084F42C" w14:textId="071B93BA" w:rsidR="00B26040" w:rsidRPr="00681308" w:rsidRDefault="00C81FC6" w:rsidP="007B5D02">
      <w:pPr>
        <w:jc w:val="center"/>
        <w:rPr>
          <w:sz w:val="24"/>
          <w:szCs w:val="28"/>
        </w:rPr>
        <w:sectPr w:rsidR="00B26040" w:rsidRPr="00681308" w:rsidSect="00010B70">
          <w:footerReference w:type="default" r:id="rId14"/>
          <w:pgSz w:w="12240" w:h="15840"/>
          <w:pgMar w:top="1080" w:right="1080" w:bottom="1080" w:left="1080" w:header="720" w:footer="720" w:gutter="0"/>
          <w:pgNumType w:start="1"/>
          <w:cols w:space="720"/>
          <w:docGrid w:linePitch="360"/>
        </w:sectPr>
      </w:pPr>
      <w:r w:rsidRPr="00681308">
        <w:rPr>
          <w:sz w:val="24"/>
          <w:szCs w:val="28"/>
        </w:rPr>
        <w:t xml:space="preserve">City, State, </w:t>
      </w:r>
      <w:r w:rsidR="007B5D02" w:rsidRPr="00681308">
        <w:rPr>
          <w:sz w:val="24"/>
          <w:szCs w:val="28"/>
        </w:rPr>
        <w:t>Zip Cod</w:t>
      </w:r>
      <w:r w:rsidR="00C04BB4" w:rsidRPr="00681308">
        <w:rPr>
          <w:sz w:val="24"/>
          <w:szCs w:val="28"/>
        </w:rPr>
        <w:t>e</w:t>
      </w:r>
    </w:p>
    <w:sdt>
      <w:sdtPr>
        <w:rPr>
          <w:rFonts w:ascii="Arial" w:eastAsia="Arial" w:hAnsi="Arial" w:cs="Arial"/>
          <w:b/>
          <w:bCs/>
          <w:color w:val="auto"/>
          <w:sz w:val="22"/>
          <w:szCs w:val="22"/>
        </w:rPr>
        <w:id w:val="1223092128"/>
        <w:docPartObj>
          <w:docPartGallery w:val="Table of Contents"/>
          <w:docPartUnique/>
        </w:docPartObj>
      </w:sdtPr>
      <w:sdtEndPr>
        <w:rPr>
          <w:rFonts w:asciiTheme="minorHAnsi" w:eastAsiaTheme="minorEastAsia" w:hAnsiTheme="minorHAnsi" w:cs="Times New Roman"/>
        </w:rPr>
      </w:sdtEndPr>
      <w:sdtContent>
        <w:sdt>
          <w:sdtPr>
            <w:rPr>
              <w:rFonts w:ascii="Arial" w:eastAsia="Arial" w:hAnsi="Arial" w:cs="Arial"/>
              <w:b/>
              <w:bCs/>
              <w:color w:val="auto"/>
              <w:sz w:val="22"/>
              <w:szCs w:val="22"/>
            </w:rPr>
            <w:id w:val="1244146480"/>
            <w:docPartObj>
              <w:docPartGallery w:val="Table of Contents"/>
              <w:docPartUnique/>
            </w:docPartObj>
          </w:sdtPr>
          <w:sdtEndPr>
            <w:rPr>
              <w:rFonts w:asciiTheme="minorHAnsi" w:eastAsiaTheme="minorEastAsia" w:hAnsiTheme="minorHAnsi" w:cs="Times New Roman"/>
            </w:rPr>
          </w:sdtEndPr>
          <w:sdtContent>
            <w:p w14:paraId="02D97313" w14:textId="77777777" w:rsidR="006048E1" w:rsidRPr="002C29C9" w:rsidRDefault="006048E1" w:rsidP="006048E1">
              <w:pPr>
                <w:pStyle w:val="TOCHeading"/>
                <w:spacing w:before="0" w:after="100"/>
                <w:rPr>
                  <w:b/>
                  <w:bCs/>
                  <w:sz w:val="40"/>
                  <w:szCs w:val="40"/>
                </w:rPr>
              </w:pPr>
              <w:r w:rsidRPr="00530B9D">
                <w:rPr>
                  <w:b/>
                  <w:bCs/>
                  <w:sz w:val="40"/>
                  <w:szCs w:val="40"/>
                </w:rPr>
                <w:t>Table of Contents</w:t>
              </w:r>
            </w:p>
            <w:p w14:paraId="6B204CA2" w14:textId="77777777" w:rsidR="006048E1" w:rsidRDefault="006048E1" w:rsidP="006048E1">
              <w:pPr>
                <w:pStyle w:val="TOC1"/>
              </w:pPr>
              <w:r>
                <w:t>Introduction</w:t>
              </w:r>
              <w:r>
                <w:ptab w:relativeTo="margin" w:alignment="right" w:leader="dot"/>
              </w:r>
            </w:p>
            <w:p w14:paraId="5128CD8D" w14:textId="77777777" w:rsidR="006048E1" w:rsidRDefault="006048E1" w:rsidP="006048E1">
              <w:pPr>
                <w:pStyle w:val="TOC2"/>
                <w:ind w:left="216"/>
              </w:pPr>
              <w:r>
                <w:t>Project Background</w:t>
              </w:r>
              <w:r>
                <w:ptab w:relativeTo="margin" w:alignment="right" w:leader="dot"/>
              </w:r>
            </w:p>
            <w:p w14:paraId="25627DF4" w14:textId="77777777" w:rsidR="006048E1" w:rsidRDefault="006048E1" w:rsidP="006048E1">
              <w:pPr>
                <w:pStyle w:val="TOC2"/>
                <w:ind w:left="216"/>
              </w:pPr>
              <w:r>
                <w:t>Project Location</w:t>
              </w:r>
              <w:r>
                <w:ptab w:relativeTo="margin" w:alignment="right" w:leader="dot"/>
              </w:r>
            </w:p>
            <w:p w14:paraId="4E86CA6A" w14:textId="77777777" w:rsidR="006048E1" w:rsidRDefault="006048E1" w:rsidP="006048E1">
              <w:pPr>
                <w:pStyle w:val="TOC2"/>
                <w:ind w:left="216"/>
              </w:pPr>
              <w:r>
                <w:t>Preliminary Needs, Purpose, and Goals/Objectives</w:t>
              </w:r>
              <w:r>
                <w:ptab w:relativeTo="margin" w:alignment="right" w:leader="dot"/>
              </w:r>
            </w:p>
            <w:p w14:paraId="24101702" w14:textId="77777777" w:rsidR="006048E1" w:rsidRDefault="006048E1" w:rsidP="006048E1">
              <w:pPr>
                <w:pStyle w:val="TOC2"/>
                <w:ind w:left="216"/>
              </w:pPr>
              <w:r>
                <w:t>Range of Alternatives</w:t>
              </w:r>
              <w:r>
                <w:ptab w:relativeTo="margin" w:alignment="right" w:leader="dot"/>
              </w:r>
            </w:p>
            <w:p w14:paraId="184F5AAE" w14:textId="77777777" w:rsidR="006048E1" w:rsidRDefault="006048E1" w:rsidP="006048E1">
              <w:pPr>
                <w:pStyle w:val="TOC2"/>
                <w:ind w:left="216"/>
              </w:pPr>
              <w:r>
                <w:t>Environmental Resources and Issues</w:t>
              </w:r>
              <w:r>
                <w:ptab w:relativeTo="margin" w:alignment="right" w:leader="dot"/>
              </w:r>
            </w:p>
            <w:p w14:paraId="37568C78" w14:textId="77777777" w:rsidR="006048E1" w:rsidRPr="003C4475" w:rsidRDefault="006048E1" w:rsidP="006048E1">
              <w:pPr>
                <w:pStyle w:val="TOC1"/>
              </w:pPr>
              <w:r w:rsidRPr="003C4475">
                <w:t>Water Resources, including Waters of the U.S., Wat</w:t>
              </w:r>
              <w:r w:rsidRPr="00C13A62">
                <w:t>er of the State, Wetlands, Storm Water and Floodplains</w:t>
              </w:r>
              <w:r w:rsidRPr="003C4475">
                <w:ptab w:relativeTo="margin" w:alignment="right" w:leader="dot"/>
              </w:r>
            </w:p>
            <w:p w14:paraId="0E57A778" w14:textId="77777777" w:rsidR="006048E1" w:rsidRPr="003C4475" w:rsidRDefault="006048E1" w:rsidP="006048E1">
              <w:pPr>
                <w:pStyle w:val="TOC2"/>
                <w:ind w:left="216"/>
                <w:rPr>
                  <w:rFonts w:cstheme="minorHAnsi"/>
                </w:rPr>
              </w:pPr>
              <w:r w:rsidRPr="00C13A62">
                <w:rPr>
                  <w:rFonts w:cstheme="minorHAnsi"/>
                </w:rPr>
                <w:t>Methodology</w:t>
              </w:r>
              <w:r w:rsidRPr="003C4475">
                <w:rPr>
                  <w:rFonts w:cstheme="minorHAnsi"/>
                </w:rPr>
                <w:ptab w:relativeTo="margin" w:alignment="right" w:leader="dot"/>
              </w:r>
            </w:p>
            <w:p w14:paraId="53C07232" w14:textId="77777777" w:rsidR="006048E1" w:rsidRPr="003C4475" w:rsidRDefault="006048E1" w:rsidP="006048E1">
              <w:pPr>
                <w:pStyle w:val="TOC2"/>
                <w:ind w:left="216"/>
                <w:rPr>
                  <w:rFonts w:cstheme="minorHAnsi"/>
                </w:rPr>
              </w:pPr>
              <w:r w:rsidRPr="00C13A62">
                <w:rPr>
                  <w:rFonts w:cstheme="minorHAnsi"/>
                </w:rPr>
                <w:t>Existing Conditions</w:t>
              </w:r>
              <w:r w:rsidRPr="003C4475">
                <w:rPr>
                  <w:rFonts w:cstheme="minorHAnsi"/>
                </w:rPr>
                <w:ptab w:relativeTo="margin" w:alignment="right" w:leader="dot"/>
              </w:r>
            </w:p>
            <w:p w14:paraId="18E9CC92" w14:textId="77777777" w:rsidR="006048E1" w:rsidRPr="00C13A62" w:rsidRDefault="006048E1" w:rsidP="006048E1">
              <w:pPr>
                <w:pStyle w:val="TOC2"/>
                <w:ind w:left="216" w:firstLine="504"/>
                <w:rPr>
                  <w:rFonts w:cstheme="minorHAnsi"/>
                </w:rPr>
              </w:pPr>
              <w:r w:rsidRPr="00C13A62">
                <w:rPr>
                  <w:rFonts w:cstheme="minorHAnsi"/>
                </w:rPr>
                <w:t>Waters of the U.S.</w:t>
              </w:r>
              <w:r w:rsidRPr="003C4475">
                <w:rPr>
                  <w:rFonts w:cstheme="minorHAnsi"/>
                </w:rPr>
                <w:ptab w:relativeTo="margin" w:alignment="right" w:leader="dot"/>
              </w:r>
              <w:r w:rsidRPr="003C4475">
                <w:rPr>
                  <w:rFonts w:cstheme="minorHAnsi"/>
                </w:rPr>
                <w:t xml:space="preserve"> </w:t>
              </w:r>
            </w:p>
            <w:p w14:paraId="5C59BFCC" w14:textId="77777777" w:rsidR="006048E1" w:rsidRPr="00C13A62" w:rsidRDefault="006048E1" w:rsidP="006048E1">
              <w:pPr>
                <w:pStyle w:val="TOC2"/>
                <w:ind w:left="216" w:firstLine="504"/>
                <w:rPr>
                  <w:rFonts w:cstheme="minorHAnsi"/>
                </w:rPr>
              </w:pPr>
              <w:r w:rsidRPr="00C13A62">
                <w:rPr>
                  <w:rFonts w:cstheme="minorHAnsi"/>
                </w:rPr>
                <w:t>Wetlands</w:t>
              </w:r>
              <w:r w:rsidRPr="003C4475">
                <w:rPr>
                  <w:rFonts w:cstheme="minorHAnsi"/>
                </w:rPr>
                <w:ptab w:relativeTo="margin" w:alignment="right" w:leader="dot"/>
              </w:r>
              <w:r w:rsidRPr="003C4475">
                <w:rPr>
                  <w:rFonts w:cstheme="minorHAnsi"/>
                </w:rPr>
                <w:t xml:space="preserve"> </w:t>
              </w:r>
            </w:p>
            <w:p w14:paraId="7A1FEF3D" w14:textId="77777777" w:rsidR="006048E1" w:rsidRPr="00C13A62" w:rsidRDefault="006048E1" w:rsidP="006048E1">
              <w:pPr>
                <w:pStyle w:val="TOC2"/>
                <w:ind w:left="216" w:firstLine="504"/>
                <w:rPr>
                  <w:rFonts w:cstheme="minorHAnsi"/>
                </w:rPr>
              </w:pPr>
              <w:r w:rsidRPr="00C13A62">
                <w:rPr>
                  <w:rFonts w:cstheme="minorHAnsi"/>
                </w:rPr>
                <w:t>Storm Water</w:t>
              </w:r>
              <w:r w:rsidRPr="003C4475">
                <w:rPr>
                  <w:rFonts w:cstheme="minorHAnsi"/>
                </w:rPr>
                <w:ptab w:relativeTo="margin" w:alignment="right" w:leader="dot"/>
              </w:r>
              <w:r w:rsidRPr="003C4475">
                <w:rPr>
                  <w:rFonts w:cstheme="minorHAnsi"/>
                </w:rPr>
                <w:t xml:space="preserve"> </w:t>
              </w:r>
            </w:p>
            <w:p w14:paraId="3629FA36" w14:textId="77777777" w:rsidR="006048E1" w:rsidRPr="00C13A62" w:rsidRDefault="006048E1" w:rsidP="006048E1">
              <w:pPr>
                <w:pStyle w:val="TOC2"/>
                <w:ind w:left="216" w:firstLine="504"/>
                <w:rPr>
                  <w:rFonts w:cstheme="minorHAnsi"/>
                </w:rPr>
              </w:pPr>
              <w:r w:rsidRPr="00C13A62">
                <w:rPr>
                  <w:rFonts w:cstheme="minorHAnsi"/>
                </w:rPr>
                <w:t>Floodplains</w:t>
              </w:r>
              <w:r w:rsidRPr="003C4475">
                <w:rPr>
                  <w:rFonts w:cstheme="minorHAnsi"/>
                </w:rPr>
                <w:ptab w:relativeTo="margin" w:alignment="right" w:leader="dot"/>
              </w:r>
              <w:r w:rsidRPr="003C4475">
                <w:rPr>
                  <w:rFonts w:cstheme="minorHAnsi"/>
                </w:rPr>
                <w:t xml:space="preserve"> </w:t>
              </w:r>
            </w:p>
            <w:p w14:paraId="0370B79F" w14:textId="77777777" w:rsidR="006048E1" w:rsidRPr="003C4475" w:rsidRDefault="006048E1" w:rsidP="006048E1">
              <w:pPr>
                <w:pStyle w:val="TOC2"/>
                <w:ind w:left="216"/>
                <w:rPr>
                  <w:rFonts w:cstheme="minorHAnsi"/>
                </w:rPr>
              </w:pPr>
              <w:r w:rsidRPr="00C13A62">
                <w:rPr>
                  <w:rFonts w:cstheme="minorHAnsi"/>
                </w:rPr>
                <w:t>Next Steps</w:t>
              </w:r>
              <w:r w:rsidRPr="003C4475">
                <w:rPr>
                  <w:rFonts w:cstheme="minorHAnsi"/>
                </w:rPr>
                <w:ptab w:relativeTo="margin" w:alignment="right" w:leader="dot"/>
              </w:r>
            </w:p>
            <w:p w14:paraId="1641059D" w14:textId="77777777" w:rsidR="006048E1" w:rsidRPr="003C4475" w:rsidRDefault="006048E1" w:rsidP="006048E1">
              <w:pPr>
                <w:pStyle w:val="TOC1"/>
              </w:pPr>
              <w:r w:rsidRPr="00C13A62">
                <w:t>Wild and Scenic Rivers</w:t>
              </w:r>
              <w:r w:rsidRPr="003C4475">
                <w:ptab w:relativeTo="margin" w:alignment="right" w:leader="dot"/>
              </w:r>
            </w:p>
            <w:p w14:paraId="57810A03" w14:textId="77777777" w:rsidR="006048E1" w:rsidRPr="003C4475" w:rsidRDefault="006048E1" w:rsidP="006048E1">
              <w:pPr>
                <w:pStyle w:val="TOC2"/>
                <w:ind w:left="216"/>
                <w:rPr>
                  <w:rFonts w:cstheme="minorHAnsi"/>
                </w:rPr>
              </w:pPr>
              <w:r w:rsidRPr="00C13A62">
                <w:rPr>
                  <w:rFonts w:cstheme="minorHAnsi"/>
                </w:rPr>
                <w:t>Methodology</w:t>
              </w:r>
              <w:r w:rsidRPr="003C4475">
                <w:rPr>
                  <w:rFonts w:cstheme="minorHAnsi"/>
                </w:rPr>
                <w:ptab w:relativeTo="margin" w:alignment="right" w:leader="dot"/>
              </w:r>
            </w:p>
            <w:p w14:paraId="0C69F4DA" w14:textId="77777777" w:rsidR="006048E1" w:rsidRPr="003C4475" w:rsidRDefault="006048E1" w:rsidP="006048E1">
              <w:pPr>
                <w:pStyle w:val="TOC2"/>
                <w:ind w:left="216"/>
                <w:rPr>
                  <w:rFonts w:cstheme="minorHAnsi"/>
                </w:rPr>
              </w:pPr>
              <w:r w:rsidRPr="00C13A62">
                <w:rPr>
                  <w:rFonts w:cstheme="minorHAnsi"/>
                </w:rPr>
                <w:t>Existing Conditions</w:t>
              </w:r>
              <w:r w:rsidRPr="003C4475">
                <w:rPr>
                  <w:rFonts w:cstheme="minorHAnsi"/>
                </w:rPr>
                <w:ptab w:relativeTo="margin" w:alignment="right" w:leader="dot"/>
              </w:r>
            </w:p>
            <w:p w14:paraId="57E307EA" w14:textId="77777777" w:rsidR="006048E1" w:rsidRDefault="006048E1" w:rsidP="006048E1">
              <w:pPr>
                <w:spacing w:after="100" w:line="259" w:lineRule="auto"/>
                <w:ind w:firstLine="216"/>
                <w:rPr>
                  <w:rFonts w:asciiTheme="minorHAnsi" w:hAnsiTheme="minorHAnsi" w:cstheme="minorHAnsi"/>
                </w:rPr>
              </w:pPr>
              <w:r w:rsidRPr="00C13A62">
                <w:rPr>
                  <w:rFonts w:asciiTheme="minorHAnsi" w:hAnsiTheme="minorHAnsi" w:cstheme="minorHAnsi"/>
                </w:rPr>
                <w:t>Next Steps</w:t>
              </w:r>
              <w:r w:rsidRPr="00C13A62">
                <w:rPr>
                  <w:rFonts w:asciiTheme="minorHAnsi" w:hAnsiTheme="minorHAnsi" w:cstheme="minorHAnsi"/>
                </w:rPr>
                <w:ptab w:relativeTo="margin" w:alignment="right" w:leader="dot"/>
              </w:r>
            </w:p>
            <w:p w14:paraId="3BB3891B" w14:textId="77777777" w:rsidR="006048E1" w:rsidRDefault="006048E1" w:rsidP="006048E1">
              <w:pPr>
                <w:pStyle w:val="TOC1"/>
              </w:pPr>
              <w:r>
                <w:t>Threatened and Endangered Species, Migratory Birds, Eagles, &amp; Unique Wildlife Habitat</w:t>
              </w:r>
              <w:r>
                <w:ptab w:relativeTo="margin" w:alignment="right" w:leader="dot"/>
              </w:r>
            </w:p>
            <w:p w14:paraId="719F9644" w14:textId="77777777" w:rsidR="006048E1" w:rsidRDefault="006048E1" w:rsidP="006048E1">
              <w:pPr>
                <w:pStyle w:val="TOC2"/>
                <w:ind w:left="216"/>
              </w:pPr>
              <w:r>
                <w:t>Methodology</w:t>
              </w:r>
              <w:r>
                <w:ptab w:relativeTo="margin" w:alignment="right" w:leader="dot"/>
              </w:r>
            </w:p>
            <w:p w14:paraId="12549728" w14:textId="77777777" w:rsidR="006048E1" w:rsidRDefault="006048E1" w:rsidP="006048E1">
              <w:pPr>
                <w:pStyle w:val="TOC2"/>
                <w:ind w:left="216"/>
              </w:pPr>
              <w:r>
                <w:t>Existing Conditions</w:t>
              </w:r>
              <w:r>
                <w:ptab w:relativeTo="margin" w:alignment="right" w:leader="dot"/>
              </w:r>
              <w:r w:rsidRPr="006A2494">
                <w:t xml:space="preserve"> </w:t>
              </w:r>
            </w:p>
            <w:p w14:paraId="52379519" w14:textId="77777777" w:rsidR="006048E1" w:rsidRDefault="006048E1" w:rsidP="006048E1">
              <w:pPr>
                <w:pStyle w:val="TOC2"/>
                <w:ind w:left="216" w:firstLine="504"/>
              </w:pPr>
              <w:r w:rsidRPr="0059093A">
                <w:t>General Physical Setting and Hydrology</w:t>
              </w:r>
              <w:r>
                <w:ptab w:relativeTo="margin" w:alignment="right" w:leader="dot"/>
              </w:r>
              <w:r w:rsidRPr="000F13C4">
                <w:t xml:space="preserve"> </w:t>
              </w:r>
            </w:p>
            <w:p w14:paraId="395FC96F" w14:textId="77777777" w:rsidR="006048E1" w:rsidRDefault="006048E1" w:rsidP="006048E1">
              <w:pPr>
                <w:pStyle w:val="TOC2"/>
                <w:ind w:left="216" w:firstLine="504"/>
              </w:pPr>
              <w:r w:rsidRPr="0059093A">
                <w:t>Habitat Description</w:t>
              </w:r>
              <w:r>
                <w:ptab w:relativeTo="margin" w:alignment="right" w:leader="dot"/>
              </w:r>
              <w:r w:rsidRPr="000F13C4">
                <w:t xml:space="preserve"> </w:t>
              </w:r>
            </w:p>
            <w:p w14:paraId="2ABF69A3" w14:textId="77777777" w:rsidR="006048E1" w:rsidRDefault="006048E1" w:rsidP="006048E1">
              <w:pPr>
                <w:pStyle w:val="TOC2"/>
                <w:ind w:left="216" w:firstLine="504"/>
              </w:pPr>
              <w:r w:rsidRPr="0059093A">
                <w:t>Special-Status Species</w:t>
              </w:r>
              <w:r>
                <w:ptab w:relativeTo="margin" w:alignment="right" w:leader="dot"/>
              </w:r>
              <w:r w:rsidRPr="000F13C4">
                <w:t xml:space="preserve"> </w:t>
              </w:r>
            </w:p>
            <w:p w14:paraId="0C44628B" w14:textId="77777777" w:rsidR="006048E1" w:rsidRDefault="006048E1" w:rsidP="006048E1">
              <w:pPr>
                <w:pStyle w:val="TOC2"/>
                <w:ind w:left="216" w:firstLine="504"/>
              </w:pPr>
              <w:r>
                <w:t>Migratory Birds and Eagles</w:t>
              </w:r>
              <w:r>
                <w:ptab w:relativeTo="margin" w:alignment="right" w:leader="dot"/>
              </w:r>
              <w:r w:rsidRPr="000F13C4">
                <w:t xml:space="preserve"> </w:t>
              </w:r>
            </w:p>
            <w:p w14:paraId="3685172F" w14:textId="77777777" w:rsidR="006048E1" w:rsidRDefault="006048E1" w:rsidP="006048E1">
              <w:pPr>
                <w:pStyle w:val="TOC2"/>
                <w:rPr>
                  <w:rFonts w:cstheme="minorHAnsi"/>
                </w:rPr>
              </w:pPr>
              <w:r>
                <w:t>Next Steps</w:t>
              </w:r>
              <w:r>
                <w:ptab w:relativeTo="margin" w:alignment="right" w:leader="dot"/>
              </w:r>
            </w:p>
            <w:p w14:paraId="2AD731C1" w14:textId="77777777" w:rsidR="006048E1" w:rsidRDefault="006048E1" w:rsidP="006048E1">
              <w:pPr>
                <w:pStyle w:val="TOC1"/>
              </w:pPr>
              <w:r w:rsidRPr="00942A9D">
                <w:t>Cultural Resources</w:t>
              </w:r>
              <w:r>
                <w:ptab w:relativeTo="margin" w:alignment="right" w:leader="dot"/>
              </w:r>
            </w:p>
            <w:p w14:paraId="1C9C7E20" w14:textId="77777777" w:rsidR="006048E1" w:rsidRDefault="006048E1" w:rsidP="006048E1">
              <w:pPr>
                <w:pStyle w:val="TOC2"/>
                <w:ind w:left="216"/>
              </w:pPr>
              <w:r>
                <w:t>Methodology</w:t>
              </w:r>
              <w:r>
                <w:ptab w:relativeTo="margin" w:alignment="right" w:leader="dot"/>
              </w:r>
            </w:p>
            <w:p w14:paraId="3A9F5044" w14:textId="77777777" w:rsidR="006048E1" w:rsidRDefault="006048E1" w:rsidP="006048E1">
              <w:pPr>
                <w:pStyle w:val="TOC2"/>
                <w:ind w:left="216"/>
              </w:pPr>
              <w:r>
                <w:t>Existing Conditions</w:t>
              </w:r>
              <w:r>
                <w:ptab w:relativeTo="margin" w:alignment="right" w:leader="dot"/>
              </w:r>
            </w:p>
            <w:p w14:paraId="0CD714DA" w14:textId="77777777" w:rsidR="006048E1" w:rsidRDefault="006048E1" w:rsidP="006048E1">
              <w:pPr>
                <w:pStyle w:val="TOC2"/>
                <w:ind w:left="216"/>
              </w:pPr>
              <w:r>
                <w:tab/>
                <w:t>Location Background</w:t>
              </w:r>
              <w:r>
                <w:ptab w:relativeTo="margin" w:alignment="right" w:leader="dot"/>
              </w:r>
              <w:r w:rsidRPr="00CB73A9">
                <w:t xml:space="preserve"> </w:t>
              </w:r>
            </w:p>
            <w:p w14:paraId="3247A1FF" w14:textId="77777777" w:rsidR="006048E1" w:rsidRDefault="006048E1" w:rsidP="006048E1">
              <w:pPr>
                <w:pStyle w:val="TOC2"/>
                <w:ind w:left="216" w:firstLine="504"/>
              </w:pPr>
              <w:r w:rsidRPr="00A841C3">
                <w:t>Resources Listed on the National Register of Historic Places</w:t>
              </w:r>
              <w:r>
                <w:ptab w:relativeTo="margin" w:alignment="right" w:leader="dot"/>
              </w:r>
              <w:r w:rsidRPr="00A96C92">
                <w:t xml:space="preserve"> </w:t>
              </w:r>
            </w:p>
            <w:p w14:paraId="011E9353" w14:textId="77777777" w:rsidR="006048E1" w:rsidRDefault="006048E1" w:rsidP="006048E1">
              <w:pPr>
                <w:pStyle w:val="TOC2"/>
                <w:ind w:left="216" w:firstLine="504"/>
              </w:pPr>
              <w:r w:rsidRPr="00A96C92">
                <w:t>Other Potentially Eligible Resources</w:t>
              </w:r>
              <w:r>
                <w:ptab w:relativeTo="margin" w:alignment="right" w:leader="dot"/>
              </w:r>
            </w:p>
            <w:p w14:paraId="0D0688E8" w14:textId="77777777" w:rsidR="006048E1" w:rsidRDefault="006048E1" w:rsidP="006048E1">
              <w:pPr>
                <w:pStyle w:val="TOC2"/>
                <w:ind w:left="216"/>
              </w:pPr>
              <w:r>
                <w:lastRenderedPageBreak/>
                <w:t>Next Steps</w:t>
              </w:r>
              <w:r>
                <w:ptab w:relativeTo="margin" w:alignment="right" w:leader="dot"/>
              </w:r>
              <w:r w:rsidRPr="00FC078D">
                <w:t xml:space="preserve"> </w:t>
              </w:r>
            </w:p>
            <w:p w14:paraId="4EBEF723" w14:textId="77777777" w:rsidR="006048E1" w:rsidRPr="00C13A62" w:rsidRDefault="006048E1" w:rsidP="006048E1">
              <w:pPr>
                <w:pStyle w:val="TOC1"/>
              </w:pPr>
              <w:r w:rsidRPr="00C13A62">
                <w:t>Section 4(f) and Section 6(f)</w:t>
              </w:r>
              <w:r>
                <w:t xml:space="preserve"> Resources</w:t>
              </w:r>
              <w:r w:rsidRPr="00C13A62">
                <w:ptab w:relativeTo="margin" w:alignment="right" w:leader="dot"/>
              </w:r>
            </w:p>
            <w:p w14:paraId="0F1BCA4E" w14:textId="77777777" w:rsidR="006048E1" w:rsidRPr="00C13A62" w:rsidRDefault="006048E1" w:rsidP="006048E1">
              <w:pPr>
                <w:pStyle w:val="TOC2"/>
                <w:ind w:left="216"/>
                <w:rPr>
                  <w:rFonts w:cstheme="minorHAnsi"/>
                </w:rPr>
              </w:pPr>
              <w:r w:rsidRPr="00C13A62">
                <w:rPr>
                  <w:rFonts w:cstheme="minorHAnsi"/>
                </w:rPr>
                <w:t>Methodology</w:t>
              </w:r>
              <w:r w:rsidRPr="00C13A62">
                <w:rPr>
                  <w:rFonts w:cstheme="minorHAnsi"/>
                </w:rPr>
                <w:ptab w:relativeTo="margin" w:alignment="right" w:leader="dot"/>
              </w:r>
            </w:p>
            <w:p w14:paraId="382CC031" w14:textId="77777777" w:rsidR="006048E1" w:rsidRPr="00C13A62" w:rsidRDefault="006048E1" w:rsidP="006048E1">
              <w:pPr>
                <w:pStyle w:val="TOC2"/>
                <w:ind w:left="216"/>
                <w:rPr>
                  <w:rFonts w:cstheme="minorHAnsi"/>
                </w:rPr>
              </w:pPr>
              <w:r w:rsidRPr="00C13A62">
                <w:rPr>
                  <w:rFonts w:cstheme="minorHAnsi"/>
                </w:rPr>
                <w:t>Existing Conditions</w:t>
              </w:r>
              <w:r w:rsidRPr="00C13A62">
                <w:rPr>
                  <w:rFonts w:cstheme="minorHAnsi"/>
                </w:rPr>
                <w:ptab w:relativeTo="margin" w:alignment="right" w:leader="dot"/>
              </w:r>
              <w:r w:rsidRPr="00C13A62">
                <w:rPr>
                  <w:rFonts w:cstheme="minorHAnsi"/>
                </w:rPr>
                <w:t xml:space="preserve"> </w:t>
              </w:r>
            </w:p>
            <w:p w14:paraId="27D5F7F0" w14:textId="77777777" w:rsidR="006048E1" w:rsidRPr="00C13A62" w:rsidRDefault="006048E1" w:rsidP="006048E1">
              <w:pPr>
                <w:pStyle w:val="TOC2"/>
                <w:ind w:left="216" w:firstLine="504"/>
                <w:rPr>
                  <w:rFonts w:cstheme="minorHAnsi"/>
                </w:rPr>
              </w:pPr>
              <w:r w:rsidRPr="00C13A62">
                <w:rPr>
                  <w:rFonts w:cstheme="minorHAnsi"/>
                </w:rPr>
                <w:t>Section 4(f)</w:t>
              </w:r>
              <w:r w:rsidRPr="00C13A62">
                <w:rPr>
                  <w:rFonts w:cstheme="minorHAnsi"/>
                </w:rPr>
                <w:ptab w:relativeTo="margin" w:alignment="right" w:leader="dot"/>
              </w:r>
              <w:r w:rsidRPr="00C13A62">
                <w:rPr>
                  <w:rFonts w:cstheme="minorHAnsi"/>
                </w:rPr>
                <w:t xml:space="preserve"> </w:t>
              </w:r>
            </w:p>
            <w:p w14:paraId="56956763" w14:textId="77777777" w:rsidR="006048E1" w:rsidRPr="00C13A62" w:rsidRDefault="006048E1" w:rsidP="006048E1">
              <w:pPr>
                <w:pStyle w:val="TOC2"/>
                <w:ind w:left="216" w:firstLine="504"/>
                <w:rPr>
                  <w:rFonts w:cstheme="minorHAnsi"/>
                </w:rPr>
              </w:pPr>
              <w:r w:rsidRPr="00C13A62">
                <w:rPr>
                  <w:rFonts w:cstheme="minorHAnsi"/>
                </w:rPr>
                <w:t>Section 6(f)</w:t>
              </w:r>
              <w:r w:rsidRPr="00C13A62">
                <w:rPr>
                  <w:rFonts w:cstheme="minorHAnsi"/>
                </w:rPr>
                <w:ptab w:relativeTo="margin" w:alignment="right" w:leader="dot"/>
              </w:r>
            </w:p>
            <w:p w14:paraId="3CAC1975" w14:textId="77777777" w:rsidR="006048E1" w:rsidRPr="00C13A62" w:rsidRDefault="006048E1" w:rsidP="006048E1">
              <w:pPr>
                <w:spacing w:after="100" w:line="259" w:lineRule="auto"/>
                <w:ind w:firstLine="216"/>
                <w:rPr>
                  <w:rFonts w:asciiTheme="minorHAnsi" w:hAnsiTheme="minorHAnsi" w:cstheme="minorHAnsi"/>
                </w:rPr>
              </w:pPr>
              <w:r w:rsidRPr="00C13A62">
                <w:rPr>
                  <w:rFonts w:asciiTheme="minorHAnsi" w:hAnsiTheme="minorHAnsi" w:cstheme="minorHAnsi"/>
                </w:rPr>
                <w:t>Next Steps</w:t>
              </w:r>
              <w:r w:rsidRPr="00C13A62">
                <w:rPr>
                  <w:rFonts w:asciiTheme="minorHAnsi" w:hAnsiTheme="minorHAnsi" w:cstheme="minorHAnsi"/>
                </w:rPr>
                <w:ptab w:relativeTo="margin" w:alignment="right" w:leader="dot"/>
              </w:r>
            </w:p>
            <w:p w14:paraId="315964D6" w14:textId="77777777" w:rsidR="006048E1" w:rsidRDefault="006048E1" w:rsidP="006048E1">
              <w:pPr>
                <w:pStyle w:val="TOC1"/>
              </w:pPr>
              <w:r>
                <w:t xml:space="preserve">Paleontological Resources </w:t>
              </w:r>
              <w:r>
                <w:ptab w:relativeTo="margin" w:alignment="right" w:leader="dot"/>
              </w:r>
            </w:p>
            <w:p w14:paraId="4D7E3C95" w14:textId="77777777" w:rsidR="006048E1" w:rsidRDefault="006048E1" w:rsidP="006048E1">
              <w:pPr>
                <w:pStyle w:val="TOC2"/>
                <w:ind w:left="216"/>
              </w:pPr>
              <w:r>
                <w:t>Methodology</w:t>
              </w:r>
              <w:r>
                <w:ptab w:relativeTo="margin" w:alignment="right" w:leader="dot"/>
              </w:r>
            </w:p>
            <w:p w14:paraId="7EE70DF8" w14:textId="77777777" w:rsidR="006048E1" w:rsidRDefault="006048E1" w:rsidP="006048E1">
              <w:pPr>
                <w:pStyle w:val="TOC2"/>
                <w:ind w:left="216"/>
              </w:pPr>
              <w:r>
                <w:t>Existing Conditions</w:t>
              </w:r>
              <w:r>
                <w:ptab w:relativeTo="margin" w:alignment="right" w:leader="dot"/>
              </w:r>
            </w:p>
            <w:p w14:paraId="010FEE3D" w14:textId="77777777" w:rsidR="006048E1" w:rsidRDefault="006048E1" w:rsidP="006048E1">
              <w:pPr>
                <w:pStyle w:val="TOC2"/>
                <w:ind w:left="216"/>
              </w:pPr>
              <w:r>
                <w:t>Next Steps</w:t>
              </w:r>
              <w:r>
                <w:ptab w:relativeTo="margin" w:alignment="right" w:leader="dot"/>
              </w:r>
            </w:p>
            <w:p w14:paraId="5B335979" w14:textId="77777777" w:rsidR="006048E1" w:rsidRDefault="006048E1" w:rsidP="006048E1">
              <w:pPr>
                <w:pStyle w:val="TOC1"/>
              </w:pPr>
              <w:r>
                <w:t>Land Use and Economic Resources</w:t>
              </w:r>
              <w:r>
                <w:ptab w:relativeTo="margin" w:alignment="right" w:leader="dot"/>
              </w:r>
            </w:p>
            <w:p w14:paraId="5BFC6374" w14:textId="77777777" w:rsidR="006048E1" w:rsidRDefault="006048E1" w:rsidP="006048E1">
              <w:pPr>
                <w:pStyle w:val="TOC2"/>
                <w:ind w:left="216"/>
              </w:pPr>
              <w:r>
                <w:t>Methodology</w:t>
              </w:r>
              <w:r>
                <w:ptab w:relativeTo="margin" w:alignment="right" w:leader="dot"/>
              </w:r>
            </w:p>
            <w:p w14:paraId="7C803F0A" w14:textId="77777777" w:rsidR="006048E1" w:rsidRDefault="006048E1" w:rsidP="006048E1">
              <w:pPr>
                <w:pStyle w:val="TOC2"/>
                <w:ind w:left="216"/>
              </w:pPr>
              <w:r>
                <w:t>Existing Conditions</w:t>
              </w:r>
              <w:r>
                <w:ptab w:relativeTo="margin" w:alignment="right" w:leader="dot"/>
              </w:r>
              <w:r w:rsidRPr="00737D63">
                <w:t xml:space="preserve"> </w:t>
              </w:r>
            </w:p>
            <w:p w14:paraId="5EFF6408" w14:textId="77777777" w:rsidR="006048E1" w:rsidRDefault="006048E1" w:rsidP="006048E1">
              <w:pPr>
                <w:pStyle w:val="TOC2"/>
                <w:ind w:firstLine="500"/>
              </w:pPr>
              <w:r>
                <w:t>Current Land Use</w:t>
              </w:r>
              <w:r>
                <w:ptab w:relativeTo="margin" w:alignment="right" w:leader="dot"/>
              </w:r>
              <w:r w:rsidRPr="00737D63">
                <w:t xml:space="preserve"> </w:t>
              </w:r>
            </w:p>
            <w:p w14:paraId="06AD7B6C" w14:textId="77777777" w:rsidR="006048E1" w:rsidRDefault="006048E1" w:rsidP="006048E1">
              <w:pPr>
                <w:pStyle w:val="TOC2"/>
                <w:ind w:left="216" w:firstLine="504"/>
              </w:pPr>
              <w:r>
                <w:t>Future Land Use</w:t>
              </w:r>
              <w:r>
                <w:ptab w:relativeTo="margin" w:alignment="right" w:leader="dot"/>
              </w:r>
            </w:p>
            <w:p w14:paraId="4864A305" w14:textId="77777777" w:rsidR="006048E1" w:rsidRDefault="006048E1" w:rsidP="006048E1">
              <w:pPr>
                <w:pStyle w:val="TOC2"/>
                <w:ind w:left="216"/>
              </w:pPr>
              <w:r>
                <w:t>Next Steps</w:t>
              </w:r>
              <w:r>
                <w:ptab w:relativeTo="margin" w:alignment="right" w:leader="dot"/>
              </w:r>
            </w:p>
            <w:p w14:paraId="57CEC6EA" w14:textId="77777777" w:rsidR="006048E1" w:rsidRPr="00E1027F" w:rsidRDefault="006048E1" w:rsidP="006048E1">
              <w:pPr>
                <w:pStyle w:val="TOC1"/>
              </w:pPr>
              <w:r w:rsidRPr="00E1027F">
                <w:t>Community and Social Resources</w:t>
              </w:r>
              <w:r w:rsidRPr="00E1027F">
                <w:ptab w:relativeTo="margin" w:alignment="right" w:leader="dot"/>
              </w:r>
            </w:p>
            <w:p w14:paraId="32B1DF84" w14:textId="77777777" w:rsidR="006048E1" w:rsidRDefault="006048E1" w:rsidP="006048E1">
              <w:pPr>
                <w:pStyle w:val="TOC2"/>
                <w:ind w:left="216"/>
              </w:pPr>
              <w:r>
                <w:t>Methodology</w:t>
              </w:r>
              <w:r>
                <w:ptab w:relativeTo="margin" w:alignment="right" w:leader="dot"/>
              </w:r>
            </w:p>
            <w:p w14:paraId="6CD8A2FE" w14:textId="77777777" w:rsidR="006048E1" w:rsidRDefault="006048E1" w:rsidP="006048E1">
              <w:pPr>
                <w:pStyle w:val="TOC2"/>
                <w:ind w:left="216"/>
              </w:pPr>
              <w:r>
                <w:t>Existing Conditions</w:t>
              </w:r>
              <w:r>
                <w:ptab w:relativeTo="margin" w:alignment="right" w:leader="dot"/>
              </w:r>
              <w:r w:rsidRPr="00D93913">
                <w:t xml:space="preserve"> </w:t>
              </w:r>
            </w:p>
            <w:p w14:paraId="4DF1D485" w14:textId="77777777" w:rsidR="006048E1" w:rsidRDefault="006048E1" w:rsidP="006048E1">
              <w:pPr>
                <w:pStyle w:val="TOC2"/>
                <w:ind w:left="216" w:firstLine="504"/>
              </w:pPr>
              <w:r>
                <w:t>Population</w:t>
              </w:r>
              <w:r>
                <w:ptab w:relativeTo="margin" w:alignment="right" w:leader="dot"/>
              </w:r>
              <w:r w:rsidRPr="00D93913">
                <w:t xml:space="preserve"> </w:t>
              </w:r>
            </w:p>
            <w:p w14:paraId="5172E209" w14:textId="77777777" w:rsidR="006048E1" w:rsidRDefault="006048E1" w:rsidP="006048E1">
              <w:pPr>
                <w:pStyle w:val="TOC2"/>
                <w:ind w:left="216" w:firstLine="504"/>
              </w:pPr>
              <w:r>
                <w:t>Public Services and Facilities</w:t>
              </w:r>
              <w:r>
                <w:ptab w:relativeTo="margin" w:alignment="right" w:leader="dot"/>
              </w:r>
              <w:r w:rsidRPr="00D93913">
                <w:t xml:space="preserve"> </w:t>
              </w:r>
            </w:p>
            <w:p w14:paraId="3F564671" w14:textId="77777777" w:rsidR="006048E1" w:rsidRDefault="006048E1" w:rsidP="006048E1">
              <w:pPr>
                <w:pStyle w:val="TOC2"/>
                <w:ind w:left="216" w:firstLine="504"/>
              </w:pPr>
              <w:r>
                <w:t>Community Character and Cohesion</w:t>
              </w:r>
              <w:r>
                <w:ptab w:relativeTo="margin" w:alignment="right" w:leader="dot"/>
              </w:r>
            </w:p>
            <w:p w14:paraId="6BD9285A" w14:textId="77777777" w:rsidR="006048E1" w:rsidRPr="00C13A62" w:rsidRDefault="006048E1" w:rsidP="006048E1">
              <w:pPr>
                <w:pStyle w:val="TOC2"/>
                <w:ind w:left="216" w:firstLine="504"/>
              </w:pPr>
              <w:r>
                <w:t>Traffic Circulation</w:t>
              </w:r>
              <w:r>
                <w:ptab w:relativeTo="margin" w:alignment="right" w:leader="dot"/>
              </w:r>
            </w:p>
            <w:p w14:paraId="04EDF398" w14:textId="77777777" w:rsidR="006048E1" w:rsidRDefault="006048E1" w:rsidP="006048E1">
              <w:pPr>
                <w:pStyle w:val="TOC2"/>
                <w:ind w:left="0" w:firstLine="216"/>
              </w:pPr>
              <w:r>
                <w:t>Next Steps</w:t>
              </w:r>
              <w:r>
                <w:ptab w:relativeTo="margin" w:alignment="right" w:leader="dot"/>
              </w:r>
            </w:p>
            <w:p w14:paraId="37A6BB1A" w14:textId="77777777" w:rsidR="006048E1" w:rsidRPr="00E1027F" w:rsidRDefault="006048E1" w:rsidP="006048E1">
              <w:pPr>
                <w:pStyle w:val="TOC1"/>
              </w:pPr>
              <w:r>
                <w:t>Title VI/</w:t>
              </w:r>
              <w:r w:rsidRPr="00E1027F">
                <w:t>Environmental Justice</w:t>
              </w:r>
              <w:r w:rsidRPr="00E1027F">
                <w:ptab w:relativeTo="margin" w:alignment="right" w:leader="dot"/>
              </w:r>
            </w:p>
            <w:p w14:paraId="1264A6B8" w14:textId="77777777" w:rsidR="006048E1" w:rsidRDefault="006048E1" w:rsidP="006048E1">
              <w:pPr>
                <w:pStyle w:val="TOC2"/>
                <w:ind w:left="216"/>
              </w:pPr>
              <w:r>
                <w:t>Methodology</w:t>
              </w:r>
              <w:r>
                <w:ptab w:relativeTo="margin" w:alignment="right" w:leader="dot"/>
              </w:r>
            </w:p>
            <w:p w14:paraId="3A5CA541" w14:textId="77777777" w:rsidR="006048E1" w:rsidRDefault="006048E1" w:rsidP="006048E1">
              <w:pPr>
                <w:pStyle w:val="TOC2"/>
                <w:ind w:left="216"/>
              </w:pPr>
              <w:r>
                <w:t>Existing Conditions</w:t>
              </w:r>
              <w:r>
                <w:ptab w:relativeTo="margin" w:alignment="right" w:leader="dot"/>
              </w:r>
              <w:r w:rsidRPr="00D93913">
                <w:t xml:space="preserve"> </w:t>
              </w:r>
            </w:p>
            <w:p w14:paraId="0F3C823D" w14:textId="77777777" w:rsidR="006048E1" w:rsidRDefault="006048E1" w:rsidP="006048E1">
              <w:pPr>
                <w:pStyle w:val="TOC2"/>
                <w:ind w:left="216" w:firstLine="504"/>
              </w:pPr>
              <w:r>
                <w:t>Minority Populations</w:t>
              </w:r>
              <w:r>
                <w:ptab w:relativeTo="margin" w:alignment="right" w:leader="dot"/>
              </w:r>
              <w:r w:rsidRPr="00D93913">
                <w:t xml:space="preserve"> </w:t>
              </w:r>
            </w:p>
            <w:p w14:paraId="1F5D068D" w14:textId="77777777" w:rsidR="006048E1" w:rsidRDefault="006048E1" w:rsidP="006048E1">
              <w:pPr>
                <w:pStyle w:val="TOC2"/>
                <w:ind w:left="216" w:firstLine="504"/>
              </w:pPr>
              <w:r>
                <w:t>Low-Income Populations</w:t>
              </w:r>
              <w:r>
                <w:ptab w:relativeTo="margin" w:alignment="right" w:leader="dot"/>
              </w:r>
              <w:r w:rsidRPr="00D93913">
                <w:t xml:space="preserve"> </w:t>
              </w:r>
            </w:p>
            <w:p w14:paraId="4ED0FF07" w14:textId="77777777" w:rsidR="006048E1" w:rsidRDefault="006048E1" w:rsidP="006048E1">
              <w:pPr>
                <w:pStyle w:val="TOC2"/>
                <w:ind w:left="216" w:firstLine="504"/>
              </w:pPr>
              <w:r>
                <w:t>Limited-English Proficient Population</w:t>
              </w:r>
              <w:r>
                <w:ptab w:relativeTo="margin" w:alignment="right" w:leader="dot"/>
              </w:r>
            </w:p>
            <w:p w14:paraId="42D48509" w14:textId="77777777" w:rsidR="006048E1" w:rsidRDefault="006048E1" w:rsidP="006048E1">
              <w:pPr>
                <w:pStyle w:val="TOC2"/>
                <w:ind w:left="216"/>
              </w:pPr>
              <w:r>
                <w:t>Next Steps</w:t>
              </w:r>
              <w:r>
                <w:ptab w:relativeTo="margin" w:alignment="right" w:leader="dot"/>
              </w:r>
            </w:p>
            <w:p w14:paraId="6E008DC6" w14:textId="77777777" w:rsidR="006048E1" w:rsidRPr="00C13A62" w:rsidRDefault="006048E1" w:rsidP="006048E1">
              <w:pPr>
                <w:pStyle w:val="TOC1"/>
                <w:rPr>
                  <w:rFonts w:cstheme="minorHAnsi"/>
                </w:rPr>
              </w:pPr>
              <w:r w:rsidRPr="00C13A62">
                <w:rPr>
                  <w:rFonts w:cstheme="minorHAnsi"/>
                </w:rPr>
                <w:t xml:space="preserve">Climate Change/Equity </w:t>
              </w:r>
              <w:r w:rsidRPr="00C13A62">
                <w:rPr>
                  <w:rFonts w:cstheme="minorHAnsi"/>
                </w:rPr>
                <w:ptab w:relativeTo="margin" w:alignment="right" w:leader="dot"/>
              </w:r>
            </w:p>
            <w:p w14:paraId="264BC72A" w14:textId="77777777" w:rsidR="006048E1" w:rsidRPr="00C13A62" w:rsidRDefault="006048E1" w:rsidP="006048E1">
              <w:pPr>
                <w:pStyle w:val="TOC2"/>
                <w:ind w:left="216"/>
                <w:rPr>
                  <w:rFonts w:cstheme="minorHAnsi"/>
                </w:rPr>
              </w:pPr>
              <w:r w:rsidRPr="00C13A62">
                <w:rPr>
                  <w:rFonts w:cstheme="minorHAnsi"/>
                </w:rPr>
                <w:t>Methodology</w:t>
              </w:r>
              <w:r w:rsidRPr="00C13A62">
                <w:rPr>
                  <w:rFonts w:cstheme="minorHAnsi"/>
                </w:rPr>
                <w:ptab w:relativeTo="margin" w:alignment="right" w:leader="dot"/>
              </w:r>
            </w:p>
            <w:p w14:paraId="44244ED4" w14:textId="77777777" w:rsidR="006048E1" w:rsidRPr="00C13A62" w:rsidRDefault="006048E1" w:rsidP="006048E1">
              <w:pPr>
                <w:pStyle w:val="TOC2"/>
                <w:ind w:left="216"/>
                <w:rPr>
                  <w:rFonts w:cstheme="minorHAnsi"/>
                </w:rPr>
              </w:pPr>
              <w:r w:rsidRPr="00C13A62">
                <w:rPr>
                  <w:rFonts w:cstheme="minorHAnsi"/>
                </w:rPr>
                <w:lastRenderedPageBreak/>
                <w:t>Existing Conditions</w:t>
              </w:r>
              <w:r w:rsidRPr="00C13A62">
                <w:rPr>
                  <w:rFonts w:cstheme="minorHAnsi"/>
                </w:rPr>
                <w:ptab w:relativeTo="margin" w:alignment="right" w:leader="dot"/>
              </w:r>
            </w:p>
            <w:p w14:paraId="3FF0FA2D" w14:textId="77777777" w:rsidR="006048E1" w:rsidRPr="00C13A62" w:rsidRDefault="006048E1" w:rsidP="006048E1">
              <w:pPr>
                <w:spacing w:after="100" w:line="259" w:lineRule="auto"/>
                <w:ind w:firstLine="216"/>
                <w:rPr>
                  <w:rFonts w:asciiTheme="minorHAnsi" w:hAnsiTheme="minorHAnsi" w:cstheme="minorHAnsi"/>
                </w:rPr>
              </w:pPr>
              <w:r w:rsidRPr="00C13A62">
                <w:rPr>
                  <w:rFonts w:asciiTheme="minorHAnsi" w:hAnsiTheme="minorHAnsi" w:cstheme="minorHAnsi"/>
                </w:rPr>
                <w:t>Next Steps</w:t>
              </w:r>
              <w:r w:rsidRPr="00C13A62">
                <w:rPr>
                  <w:rFonts w:asciiTheme="minorHAnsi" w:hAnsiTheme="minorHAnsi" w:cstheme="minorHAnsi"/>
                </w:rPr>
                <w:ptab w:relativeTo="margin" w:alignment="right" w:leader="dot"/>
              </w:r>
            </w:p>
            <w:p w14:paraId="1ABA5E0D" w14:textId="77777777" w:rsidR="006048E1" w:rsidRPr="00C13A62" w:rsidRDefault="006048E1" w:rsidP="006048E1">
              <w:pPr>
                <w:pStyle w:val="TOC1"/>
                <w:rPr>
                  <w:rFonts w:cstheme="minorHAnsi"/>
                </w:rPr>
              </w:pPr>
              <w:r>
                <w:rPr>
                  <w:rFonts w:cstheme="minorHAnsi"/>
                </w:rPr>
                <w:t>Bicycle and Pedestrian Facilities</w:t>
              </w:r>
              <w:r w:rsidRPr="00C13A62">
                <w:rPr>
                  <w:rFonts w:cstheme="minorHAnsi"/>
                </w:rPr>
                <w:ptab w:relativeTo="margin" w:alignment="right" w:leader="dot"/>
              </w:r>
            </w:p>
            <w:p w14:paraId="7AB6DA0F" w14:textId="77777777" w:rsidR="006048E1" w:rsidRPr="00C13A62" w:rsidRDefault="006048E1" w:rsidP="006048E1">
              <w:pPr>
                <w:pStyle w:val="TOC2"/>
                <w:ind w:left="216"/>
                <w:rPr>
                  <w:rFonts w:cstheme="minorHAnsi"/>
                </w:rPr>
              </w:pPr>
              <w:r w:rsidRPr="00C13A62">
                <w:rPr>
                  <w:rFonts w:cstheme="minorHAnsi"/>
                </w:rPr>
                <w:t>Methodology</w:t>
              </w:r>
              <w:r w:rsidRPr="00C13A62">
                <w:rPr>
                  <w:rFonts w:cstheme="minorHAnsi"/>
                </w:rPr>
                <w:ptab w:relativeTo="margin" w:alignment="right" w:leader="dot"/>
              </w:r>
            </w:p>
            <w:p w14:paraId="53D85A46" w14:textId="77777777" w:rsidR="006048E1" w:rsidRPr="00C13A62" w:rsidRDefault="006048E1" w:rsidP="006048E1">
              <w:pPr>
                <w:pStyle w:val="TOC2"/>
                <w:ind w:left="216"/>
                <w:rPr>
                  <w:rFonts w:cstheme="minorHAnsi"/>
                </w:rPr>
              </w:pPr>
              <w:r w:rsidRPr="00C13A62">
                <w:rPr>
                  <w:rFonts w:cstheme="minorHAnsi"/>
                </w:rPr>
                <w:t>Existing Conditions</w:t>
              </w:r>
              <w:r w:rsidRPr="00C13A62">
                <w:rPr>
                  <w:rFonts w:cstheme="minorHAnsi"/>
                </w:rPr>
                <w:ptab w:relativeTo="margin" w:alignment="right" w:leader="dot"/>
              </w:r>
            </w:p>
            <w:p w14:paraId="2E0C0DC4" w14:textId="77777777" w:rsidR="006048E1" w:rsidRPr="00C13A62" w:rsidRDefault="006048E1" w:rsidP="006048E1">
              <w:pPr>
                <w:spacing w:after="100" w:line="259" w:lineRule="auto"/>
                <w:ind w:firstLine="216"/>
                <w:rPr>
                  <w:rFonts w:asciiTheme="minorHAnsi" w:hAnsiTheme="minorHAnsi" w:cstheme="minorHAnsi"/>
                </w:rPr>
              </w:pPr>
              <w:r w:rsidRPr="00C13A62">
                <w:rPr>
                  <w:rFonts w:asciiTheme="minorHAnsi" w:hAnsiTheme="minorHAnsi" w:cstheme="minorHAnsi"/>
                </w:rPr>
                <w:t>Next Steps</w:t>
              </w:r>
              <w:r w:rsidRPr="00C13A62">
                <w:rPr>
                  <w:rFonts w:asciiTheme="minorHAnsi" w:hAnsiTheme="minorHAnsi" w:cstheme="minorHAnsi"/>
                </w:rPr>
                <w:ptab w:relativeTo="margin" w:alignment="right" w:leader="dot"/>
              </w:r>
            </w:p>
            <w:p w14:paraId="1F78E5FB" w14:textId="77777777" w:rsidR="006048E1" w:rsidRPr="00C13A62" w:rsidRDefault="006048E1" w:rsidP="006048E1">
              <w:pPr>
                <w:pStyle w:val="TOC1"/>
                <w:rPr>
                  <w:rFonts w:cstheme="minorHAnsi"/>
                </w:rPr>
              </w:pPr>
              <w:r>
                <w:rPr>
                  <w:rFonts w:cstheme="minorHAnsi"/>
                </w:rPr>
                <w:t>Visual Resources and Aesthetics</w:t>
              </w:r>
              <w:r w:rsidRPr="00C13A62">
                <w:rPr>
                  <w:rFonts w:cstheme="minorHAnsi"/>
                </w:rPr>
                <w:ptab w:relativeTo="margin" w:alignment="right" w:leader="dot"/>
              </w:r>
            </w:p>
            <w:p w14:paraId="7C1B967C" w14:textId="77777777" w:rsidR="006048E1" w:rsidRPr="00C13A62" w:rsidRDefault="006048E1" w:rsidP="006048E1">
              <w:pPr>
                <w:pStyle w:val="TOC2"/>
                <w:ind w:left="216"/>
                <w:rPr>
                  <w:rFonts w:cstheme="minorHAnsi"/>
                </w:rPr>
              </w:pPr>
              <w:r w:rsidRPr="00C13A62">
                <w:rPr>
                  <w:rFonts w:cstheme="minorHAnsi"/>
                </w:rPr>
                <w:t>Methodology</w:t>
              </w:r>
              <w:r w:rsidRPr="00C13A62">
                <w:rPr>
                  <w:rFonts w:cstheme="minorHAnsi"/>
                </w:rPr>
                <w:ptab w:relativeTo="margin" w:alignment="right" w:leader="dot"/>
              </w:r>
            </w:p>
            <w:p w14:paraId="49691E1D" w14:textId="77777777" w:rsidR="006048E1" w:rsidRPr="00C13A62" w:rsidRDefault="006048E1" w:rsidP="006048E1">
              <w:pPr>
                <w:pStyle w:val="TOC2"/>
                <w:ind w:left="216"/>
                <w:rPr>
                  <w:rFonts w:cstheme="minorHAnsi"/>
                </w:rPr>
              </w:pPr>
              <w:r w:rsidRPr="00C13A62">
                <w:rPr>
                  <w:rFonts w:cstheme="minorHAnsi"/>
                </w:rPr>
                <w:t>Existing Conditions</w:t>
              </w:r>
              <w:r w:rsidRPr="00C13A62">
                <w:rPr>
                  <w:rFonts w:cstheme="minorHAnsi"/>
                </w:rPr>
                <w:ptab w:relativeTo="margin" w:alignment="right" w:leader="dot"/>
              </w:r>
            </w:p>
            <w:p w14:paraId="60B51D2B" w14:textId="77777777" w:rsidR="006048E1" w:rsidRDefault="006048E1" w:rsidP="006048E1">
              <w:pPr>
                <w:spacing w:after="100" w:line="259" w:lineRule="auto"/>
                <w:ind w:firstLine="216"/>
              </w:pPr>
              <w:r w:rsidRPr="00C13A62">
                <w:rPr>
                  <w:rFonts w:asciiTheme="minorHAnsi" w:hAnsiTheme="minorHAnsi" w:cstheme="minorHAnsi"/>
                </w:rPr>
                <w:t>Next Steps</w:t>
              </w:r>
              <w:r w:rsidRPr="00C13A62">
                <w:rPr>
                  <w:rFonts w:asciiTheme="minorHAnsi" w:hAnsiTheme="minorHAnsi" w:cstheme="minorHAnsi"/>
                </w:rPr>
                <w:ptab w:relativeTo="margin" w:alignment="right" w:leader="dot"/>
              </w:r>
            </w:p>
            <w:p w14:paraId="1F2CE446" w14:textId="77777777" w:rsidR="006048E1" w:rsidRDefault="006048E1" w:rsidP="006048E1">
              <w:pPr>
                <w:pStyle w:val="TOC1"/>
              </w:pPr>
              <w:r>
                <w:t>Prime and Unique Farmlands</w:t>
              </w:r>
              <w:r>
                <w:ptab w:relativeTo="margin" w:alignment="right" w:leader="dot"/>
              </w:r>
            </w:p>
            <w:p w14:paraId="183E0941" w14:textId="77777777" w:rsidR="006048E1" w:rsidRDefault="006048E1" w:rsidP="006048E1">
              <w:pPr>
                <w:pStyle w:val="TOC2"/>
                <w:ind w:left="216"/>
              </w:pPr>
              <w:r>
                <w:t>Methodology</w:t>
              </w:r>
              <w:r>
                <w:ptab w:relativeTo="margin" w:alignment="right" w:leader="dot"/>
              </w:r>
            </w:p>
            <w:p w14:paraId="1EF5C274" w14:textId="77777777" w:rsidR="006048E1" w:rsidRDefault="006048E1" w:rsidP="006048E1">
              <w:pPr>
                <w:pStyle w:val="TOC2"/>
                <w:ind w:left="216"/>
              </w:pPr>
              <w:r>
                <w:t>Existing Conditions</w:t>
              </w:r>
              <w:r>
                <w:ptab w:relativeTo="margin" w:alignment="right" w:leader="dot"/>
              </w:r>
            </w:p>
            <w:p w14:paraId="5531ACB0" w14:textId="77777777" w:rsidR="006048E1" w:rsidRDefault="006048E1" w:rsidP="006048E1">
              <w:pPr>
                <w:pStyle w:val="TOC2"/>
                <w:ind w:left="216"/>
              </w:pPr>
              <w:r>
                <w:t>Next Steps</w:t>
              </w:r>
              <w:r>
                <w:ptab w:relativeTo="margin" w:alignment="right" w:leader="dot"/>
              </w:r>
            </w:p>
            <w:p w14:paraId="6DBABFE4" w14:textId="77777777" w:rsidR="006048E1" w:rsidRDefault="006048E1" w:rsidP="006048E1">
              <w:pPr>
                <w:pStyle w:val="TOC1"/>
              </w:pPr>
              <w:r w:rsidRPr="003C4475">
                <w:t>Air Quality</w:t>
              </w:r>
              <w:r w:rsidRPr="003C4475">
                <w:ptab w:relativeTo="margin" w:alignment="right" w:leader="dot"/>
              </w:r>
            </w:p>
            <w:p w14:paraId="30607382" w14:textId="77777777" w:rsidR="006048E1" w:rsidRDefault="006048E1" w:rsidP="006048E1">
              <w:pPr>
                <w:pStyle w:val="TOC2"/>
                <w:ind w:left="216"/>
              </w:pPr>
              <w:r>
                <w:t>Methodology</w:t>
              </w:r>
              <w:r>
                <w:ptab w:relativeTo="margin" w:alignment="right" w:leader="dot"/>
              </w:r>
            </w:p>
            <w:p w14:paraId="7F3C086E" w14:textId="77777777" w:rsidR="006048E1" w:rsidRPr="00C13A62" w:rsidRDefault="006048E1" w:rsidP="006048E1">
              <w:pPr>
                <w:pStyle w:val="TOC2"/>
                <w:ind w:left="216"/>
                <w:rPr>
                  <w:rFonts w:cstheme="minorHAnsi"/>
                </w:rPr>
              </w:pPr>
              <w:r w:rsidRPr="00C13A62">
                <w:rPr>
                  <w:rFonts w:cstheme="minorHAnsi"/>
                </w:rPr>
                <w:t>Existing Conditions</w:t>
              </w:r>
              <w:r w:rsidRPr="00C13A62">
                <w:rPr>
                  <w:rFonts w:cstheme="minorHAnsi"/>
                </w:rPr>
                <w:ptab w:relativeTo="margin" w:alignment="right" w:leader="dot"/>
              </w:r>
            </w:p>
            <w:p w14:paraId="3D1C6BBB" w14:textId="77777777" w:rsidR="006048E1" w:rsidRPr="00C13A62" w:rsidRDefault="006048E1" w:rsidP="006048E1">
              <w:pPr>
                <w:spacing w:after="100" w:line="259" w:lineRule="auto"/>
                <w:ind w:firstLine="216"/>
              </w:pPr>
              <w:r w:rsidRPr="00C13A62">
                <w:rPr>
                  <w:rFonts w:asciiTheme="minorHAnsi" w:hAnsiTheme="minorHAnsi" w:cstheme="minorHAnsi"/>
                </w:rPr>
                <w:t>Next Steps</w:t>
              </w:r>
              <w:r w:rsidRPr="00C13A62">
                <w:rPr>
                  <w:rFonts w:asciiTheme="minorHAnsi" w:hAnsiTheme="minorHAnsi" w:cstheme="minorHAnsi"/>
                </w:rPr>
                <w:ptab w:relativeTo="margin" w:alignment="right" w:leader="dot"/>
              </w:r>
            </w:p>
            <w:p w14:paraId="065DC3DF" w14:textId="77777777" w:rsidR="006048E1" w:rsidRDefault="006048E1" w:rsidP="006048E1">
              <w:pPr>
                <w:pStyle w:val="TOC1"/>
              </w:pPr>
              <w:r>
                <w:t>Hazardous Materials</w:t>
              </w:r>
              <w:r>
                <w:ptab w:relativeTo="margin" w:alignment="right" w:leader="dot"/>
              </w:r>
            </w:p>
            <w:p w14:paraId="562FFACE" w14:textId="77777777" w:rsidR="006048E1" w:rsidRDefault="006048E1" w:rsidP="006048E1">
              <w:pPr>
                <w:pStyle w:val="TOC2"/>
                <w:ind w:left="216"/>
              </w:pPr>
              <w:r>
                <w:t>Methodology</w:t>
              </w:r>
              <w:r>
                <w:ptab w:relativeTo="margin" w:alignment="right" w:leader="dot"/>
              </w:r>
            </w:p>
            <w:p w14:paraId="09B5A4E7" w14:textId="77777777" w:rsidR="006048E1" w:rsidRDefault="006048E1" w:rsidP="006048E1">
              <w:pPr>
                <w:pStyle w:val="TOC2"/>
                <w:ind w:left="216"/>
              </w:pPr>
              <w:r>
                <w:t>Existing Conditions</w:t>
              </w:r>
              <w:r>
                <w:ptab w:relativeTo="margin" w:alignment="right" w:leader="dot"/>
              </w:r>
            </w:p>
            <w:p w14:paraId="1883F342" w14:textId="77777777" w:rsidR="006048E1" w:rsidRDefault="006048E1" w:rsidP="006048E1">
              <w:pPr>
                <w:pStyle w:val="TOC2"/>
                <w:ind w:left="216"/>
              </w:pPr>
              <w:r>
                <w:t>Next Steps</w:t>
              </w:r>
              <w:r>
                <w:ptab w:relativeTo="margin" w:alignment="right" w:leader="dot"/>
              </w:r>
            </w:p>
            <w:p w14:paraId="1917ED71" w14:textId="77777777" w:rsidR="006048E1" w:rsidRDefault="006048E1" w:rsidP="006048E1">
              <w:pPr>
                <w:pStyle w:val="TOC1"/>
              </w:pPr>
              <w:r>
                <w:t>Noise</w:t>
              </w:r>
              <w:r>
                <w:ptab w:relativeTo="margin" w:alignment="right" w:leader="dot"/>
              </w:r>
            </w:p>
            <w:p w14:paraId="45FCBFF2" w14:textId="77777777" w:rsidR="006048E1" w:rsidRDefault="006048E1" w:rsidP="006048E1">
              <w:pPr>
                <w:pStyle w:val="TOC2"/>
                <w:ind w:left="216"/>
              </w:pPr>
              <w:r>
                <w:t>Methodology</w:t>
              </w:r>
              <w:r>
                <w:ptab w:relativeTo="margin" w:alignment="right" w:leader="dot"/>
              </w:r>
            </w:p>
            <w:p w14:paraId="0C5C9417" w14:textId="77777777" w:rsidR="006048E1" w:rsidRDefault="006048E1" w:rsidP="006048E1">
              <w:pPr>
                <w:pStyle w:val="TOC2"/>
                <w:ind w:left="216"/>
              </w:pPr>
              <w:r>
                <w:t>Existing Conditions</w:t>
              </w:r>
              <w:r>
                <w:ptab w:relativeTo="margin" w:alignment="right" w:leader="dot"/>
              </w:r>
            </w:p>
            <w:p w14:paraId="56A9DC6B" w14:textId="77777777" w:rsidR="006048E1" w:rsidRDefault="006048E1" w:rsidP="006048E1">
              <w:pPr>
                <w:pStyle w:val="TOC2"/>
                <w:ind w:left="216"/>
              </w:pPr>
              <w:r>
                <w:t>Next Steps</w:t>
              </w:r>
              <w:r>
                <w:ptab w:relativeTo="margin" w:alignment="right" w:leader="dot"/>
              </w:r>
            </w:p>
            <w:p w14:paraId="4D79D933" w14:textId="77777777" w:rsidR="006048E1" w:rsidRDefault="006048E1" w:rsidP="006048E1">
              <w:pPr>
                <w:pStyle w:val="TOC1"/>
              </w:pPr>
              <w:r>
                <w:t>Right-of-Way, Acquisition, and Relocation Potential</w:t>
              </w:r>
              <w:r>
                <w:ptab w:relativeTo="margin" w:alignment="right" w:leader="dot"/>
              </w:r>
            </w:p>
            <w:p w14:paraId="568E5BAF" w14:textId="77777777" w:rsidR="006048E1" w:rsidRDefault="006048E1" w:rsidP="006048E1">
              <w:pPr>
                <w:pStyle w:val="TOC2"/>
                <w:ind w:left="216"/>
              </w:pPr>
              <w:r>
                <w:t>Methodology</w:t>
              </w:r>
              <w:r>
                <w:ptab w:relativeTo="margin" w:alignment="right" w:leader="dot"/>
              </w:r>
            </w:p>
            <w:p w14:paraId="2E602077" w14:textId="77777777" w:rsidR="006048E1" w:rsidRDefault="006048E1" w:rsidP="006048E1">
              <w:pPr>
                <w:pStyle w:val="TOC2"/>
                <w:ind w:left="216"/>
              </w:pPr>
              <w:r>
                <w:t>Existing Conditions</w:t>
              </w:r>
              <w:r>
                <w:ptab w:relativeTo="margin" w:alignment="right" w:leader="dot"/>
              </w:r>
            </w:p>
            <w:p w14:paraId="38CA518B" w14:textId="77777777" w:rsidR="006048E1" w:rsidRDefault="006048E1" w:rsidP="006048E1">
              <w:pPr>
                <w:pStyle w:val="TOC2"/>
                <w:ind w:left="216"/>
              </w:pPr>
              <w:r>
                <w:t>Next Steps</w:t>
              </w:r>
              <w:r>
                <w:ptab w:relativeTo="margin" w:alignment="right" w:leader="dot"/>
              </w:r>
            </w:p>
            <w:p w14:paraId="44A712F1" w14:textId="77777777" w:rsidR="006048E1" w:rsidRDefault="006048E1" w:rsidP="006048E1">
              <w:pPr>
                <w:pStyle w:val="TOC1"/>
              </w:pPr>
              <w:r>
                <w:t>Utilities</w:t>
              </w:r>
              <w:r>
                <w:ptab w:relativeTo="margin" w:alignment="right" w:leader="dot"/>
              </w:r>
            </w:p>
            <w:p w14:paraId="588E9266" w14:textId="77777777" w:rsidR="006048E1" w:rsidRDefault="006048E1" w:rsidP="006048E1">
              <w:pPr>
                <w:pStyle w:val="TOC2"/>
                <w:ind w:left="216"/>
              </w:pPr>
              <w:r>
                <w:t>Methodology</w:t>
              </w:r>
              <w:r>
                <w:ptab w:relativeTo="margin" w:alignment="right" w:leader="dot"/>
              </w:r>
            </w:p>
            <w:p w14:paraId="70932DA4" w14:textId="77777777" w:rsidR="006048E1" w:rsidRDefault="006048E1" w:rsidP="006048E1">
              <w:pPr>
                <w:pStyle w:val="TOC2"/>
                <w:ind w:left="216"/>
              </w:pPr>
              <w:r>
                <w:t>Existing Conditions</w:t>
              </w:r>
              <w:r>
                <w:ptab w:relativeTo="margin" w:alignment="right" w:leader="dot"/>
              </w:r>
            </w:p>
            <w:p w14:paraId="594ADD92" w14:textId="77777777" w:rsidR="006048E1" w:rsidRDefault="006048E1" w:rsidP="006048E1">
              <w:pPr>
                <w:pStyle w:val="TOC2"/>
                <w:ind w:left="0" w:firstLine="216"/>
              </w:pPr>
              <w:r>
                <w:t>Next Steps</w:t>
              </w:r>
              <w:r>
                <w:ptab w:relativeTo="margin" w:alignment="right" w:leader="dot"/>
              </w:r>
            </w:p>
            <w:p w14:paraId="28230095" w14:textId="77777777" w:rsidR="006048E1" w:rsidRDefault="006048E1" w:rsidP="006048E1">
              <w:pPr>
                <w:pStyle w:val="TOC1"/>
              </w:pPr>
              <w:r>
                <w:lastRenderedPageBreak/>
                <w:t>Other Issues</w:t>
              </w:r>
              <w:r>
                <w:ptab w:relativeTo="margin" w:alignment="right" w:leader="dot"/>
              </w:r>
            </w:p>
            <w:p w14:paraId="61DA2619" w14:textId="77777777" w:rsidR="006048E1" w:rsidRDefault="006048E1" w:rsidP="006048E1">
              <w:pPr>
                <w:pStyle w:val="TOC2"/>
                <w:ind w:left="216"/>
              </w:pPr>
              <w:r>
                <w:t>Methodology</w:t>
              </w:r>
              <w:r>
                <w:ptab w:relativeTo="margin" w:alignment="right" w:leader="dot"/>
              </w:r>
            </w:p>
            <w:p w14:paraId="08F48259" w14:textId="77777777" w:rsidR="006048E1" w:rsidRDefault="006048E1" w:rsidP="006048E1">
              <w:pPr>
                <w:pStyle w:val="TOC2"/>
                <w:ind w:left="216"/>
              </w:pPr>
              <w:r>
                <w:t>Existing Conditions</w:t>
              </w:r>
              <w:r>
                <w:ptab w:relativeTo="margin" w:alignment="right" w:leader="dot"/>
              </w:r>
            </w:p>
            <w:p w14:paraId="27394E13" w14:textId="77777777" w:rsidR="006048E1" w:rsidRPr="00AB0B78" w:rsidRDefault="006048E1" w:rsidP="006048E1">
              <w:pPr>
                <w:pStyle w:val="TOC2"/>
                <w:ind w:left="216"/>
              </w:pPr>
              <w:r>
                <w:t>Next Steps</w:t>
              </w:r>
              <w:r>
                <w:ptab w:relativeTo="margin" w:alignment="right" w:leader="dot"/>
              </w:r>
            </w:p>
            <w:p w14:paraId="5C74FC27" w14:textId="77777777" w:rsidR="006048E1" w:rsidRDefault="006048E1" w:rsidP="006048E1">
              <w:pPr>
                <w:pStyle w:val="TOC1"/>
              </w:pPr>
              <w:r>
                <w:t>Reasonably Foreseeable Effects</w:t>
              </w:r>
              <w:r>
                <w:ptab w:relativeTo="margin" w:alignment="right" w:leader="dot"/>
              </w:r>
            </w:p>
            <w:p w14:paraId="0EFA486D" w14:textId="77777777" w:rsidR="006048E1" w:rsidRDefault="006048E1" w:rsidP="006048E1">
              <w:pPr>
                <w:pStyle w:val="TOC1"/>
              </w:pPr>
              <w:r>
                <w:t>Mitigation Strategies</w:t>
              </w:r>
              <w:r>
                <w:ptab w:relativeTo="margin" w:alignment="right" w:leader="dot"/>
              </w:r>
            </w:p>
            <w:p w14:paraId="32B9326C" w14:textId="77777777" w:rsidR="006048E1" w:rsidRDefault="006048E1" w:rsidP="006048E1">
              <w:pPr>
                <w:pStyle w:val="TOC1"/>
              </w:pPr>
              <w:r>
                <w:t>Stakeholder and Public Involvement</w:t>
              </w:r>
              <w:r>
                <w:ptab w:relativeTo="margin" w:alignment="right" w:leader="dot"/>
              </w:r>
            </w:p>
            <w:p w14:paraId="05D03540" w14:textId="77777777" w:rsidR="006048E1" w:rsidRDefault="006048E1" w:rsidP="006048E1">
              <w:pPr>
                <w:pStyle w:val="TOC1"/>
              </w:pPr>
              <w:r>
                <w:t>Conclusion</w:t>
              </w:r>
              <w:r>
                <w:ptab w:relativeTo="margin" w:alignment="right" w:leader="dot"/>
              </w:r>
            </w:p>
            <w:p w14:paraId="1F978DD3" w14:textId="77777777" w:rsidR="006048E1" w:rsidRDefault="006048E1" w:rsidP="006048E1">
              <w:pPr>
                <w:pStyle w:val="TOC1"/>
              </w:pPr>
              <w:r>
                <w:t>References</w:t>
              </w:r>
              <w:r>
                <w:ptab w:relativeTo="margin" w:alignment="right" w:leader="dot"/>
              </w:r>
            </w:p>
            <w:p w14:paraId="1428ACA0" w14:textId="77777777" w:rsidR="006048E1" w:rsidRPr="0054168E" w:rsidRDefault="006048E1" w:rsidP="006048E1">
              <w:pPr>
                <w:pStyle w:val="TOC1"/>
              </w:pPr>
              <w:r>
                <w:t>Appendix</w:t>
              </w:r>
              <w:r>
                <w:ptab w:relativeTo="margin" w:alignment="right" w:leader="dot"/>
              </w:r>
            </w:p>
          </w:sdtContent>
        </w:sdt>
      </w:sdtContent>
    </w:sdt>
    <w:p w14:paraId="777328D9" w14:textId="77777777" w:rsidR="006048E1" w:rsidRDefault="006048E1" w:rsidP="006048E1">
      <w:pPr>
        <w:spacing w:after="100" w:line="259" w:lineRule="auto"/>
      </w:pPr>
    </w:p>
    <w:sdt>
      <w:sdtPr>
        <w:rPr>
          <w:rFonts w:ascii="Arial" w:eastAsia="Arial" w:hAnsi="Arial" w:cs="Arial"/>
          <w:color w:val="auto"/>
          <w:sz w:val="22"/>
          <w:szCs w:val="22"/>
        </w:rPr>
        <w:id w:val="395712001"/>
        <w:docPartObj>
          <w:docPartGallery w:val="Table of Contents"/>
          <w:docPartUnique/>
        </w:docPartObj>
      </w:sdtPr>
      <w:sdtEndPr/>
      <w:sdtContent>
        <w:p w14:paraId="17F30BEA" w14:textId="77777777" w:rsidR="006048E1" w:rsidRPr="00530B9D" w:rsidRDefault="006048E1" w:rsidP="006048E1">
          <w:pPr>
            <w:pStyle w:val="TOCHeading"/>
            <w:spacing w:before="0" w:after="100"/>
            <w:rPr>
              <w:b/>
              <w:bCs/>
              <w:sz w:val="40"/>
              <w:szCs w:val="40"/>
            </w:rPr>
          </w:pPr>
          <w:r w:rsidRPr="00530B9D">
            <w:rPr>
              <w:b/>
              <w:bCs/>
              <w:sz w:val="40"/>
              <w:szCs w:val="40"/>
            </w:rPr>
            <w:t>List of Tables</w:t>
          </w:r>
        </w:p>
        <w:p w14:paraId="621CC5E1" w14:textId="77777777" w:rsidR="006048E1" w:rsidRDefault="006048E1" w:rsidP="006048E1">
          <w:pPr>
            <w:pStyle w:val="TOC2"/>
            <w:ind w:left="0"/>
          </w:pPr>
          <w:r>
            <w:t xml:space="preserve">Table </w:t>
          </w:r>
          <w:proofErr w:type="gramStart"/>
          <w:r>
            <w:t>1:_</w:t>
          </w:r>
          <w:proofErr w:type="gramEnd"/>
          <w:r>
            <w:t>___Study Area</w:t>
          </w:r>
          <w:r>
            <w:ptab w:relativeTo="margin" w:alignment="right" w:leader="dot"/>
          </w:r>
        </w:p>
        <w:p w14:paraId="04E03996" w14:textId="77777777" w:rsidR="006048E1" w:rsidRDefault="006048E1" w:rsidP="006048E1">
          <w:pPr>
            <w:pStyle w:val="TOC2"/>
            <w:ind w:left="0"/>
          </w:pPr>
          <w:r>
            <w:t xml:space="preserve">Table </w:t>
          </w:r>
          <w:proofErr w:type="gramStart"/>
          <w:r>
            <w:t>2:_</w:t>
          </w:r>
          <w:proofErr w:type="gramEnd"/>
          <w:r>
            <w:t>___</w:t>
          </w:r>
          <w:r>
            <w:ptab w:relativeTo="margin" w:alignment="right" w:leader="dot"/>
          </w:r>
        </w:p>
        <w:p w14:paraId="290DD1BC" w14:textId="77777777" w:rsidR="006048E1" w:rsidRDefault="006048E1" w:rsidP="006048E1">
          <w:pPr>
            <w:pStyle w:val="TOC2"/>
            <w:ind w:left="0"/>
          </w:pPr>
          <w:r>
            <w:t xml:space="preserve">Table </w:t>
          </w:r>
          <w:proofErr w:type="gramStart"/>
          <w:r>
            <w:t>3:_</w:t>
          </w:r>
          <w:proofErr w:type="gramEnd"/>
          <w:r>
            <w:t>___</w:t>
          </w:r>
          <w:r>
            <w:ptab w:relativeTo="margin" w:alignment="right" w:leader="dot"/>
          </w:r>
        </w:p>
        <w:p w14:paraId="6E11B6BD" w14:textId="277E6A5F" w:rsidR="006048E1" w:rsidRDefault="00B60601" w:rsidP="006048E1">
          <w:pPr>
            <w:spacing w:after="100" w:line="259" w:lineRule="auto"/>
          </w:pPr>
        </w:p>
      </w:sdtContent>
    </w:sdt>
    <w:sdt>
      <w:sdtPr>
        <w:rPr>
          <w:rFonts w:ascii="Arial" w:eastAsia="Arial" w:hAnsi="Arial" w:cs="Arial"/>
          <w:color w:val="auto"/>
          <w:sz w:val="22"/>
          <w:szCs w:val="22"/>
        </w:rPr>
        <w:id w:val="2009317916"/>
        <w:docPartObj>
          <w:docPartGallery w:val="Table of Contents"/>
          <w:docPartUnique/>
        </w:docPartObj>
      </w:sdtPr>
      <w:sdtEndPr/>
      <w:sdtContent>
        <w:p w14:paraId="389C5BCF" w14:textId="77777777" w:rsidR="006048E1" w:rsidRPr="00530B9D" w:rsidRDefault="006048E1" w:rsidP="006048E1">
          <w:pPr>
            <w:pStyle w:val="TOCHeading"/>
            <w:spacing w:before="0" w:after="100"/>
            <w:rPr>
              <w:b/>
              <w:bCs/>
              <w:sz w:val="40"/>
              <w:szCs w:val="40"/>
            </w:rPr>
          </w:pPr>
          <w:r w:rsidRPr="00530B9D">
            <w:rPr>
              <w:b/>
              <w:bCs/>
              <w:sz w:val="40"/>
              <w:szCs w:val="40"/>
            </w:rPr>
            <w:t>List of Figures</w:t>
          </w:r>
        </w:p>
        <w:p w14:paraId="617AE472" w14:textId="77777777" w:rsidR="006048E1" w:rsidRDefault="006048E1" w:rsidP="006048E1">
          <w:pPr>
            <w:pStyle w:val="TOC2"/>
            <w:ind w:left="0"/>
          </w:pPr>
          <w:r>
            <w:t xml:space="preserve">Figure </w:t>
          </w:r>
          <w:proofErr w:type="gramStart"/>
          <w:r>
            <w:t>1:_</w:t>
          </w:r>
          <w:proofErr w:type="gramEnd"/>
          <w:r>
            <w:t>___</w:t>
          </w:r>
          <w:r>
            <w:ptab w:relativeTo="margin" w:alignment="right" w:leader="dot"/>
          </w:r>
        </w:p>
        <w:p w14:paraId="429AD7DC" w14:textId="77777777" w:rsidR="006048E1" w:rsidRDefault="006048E1" w:rsidP="006048E1">
          <w:pPr>
            <w:pStyle w:val="TOC2"/>
            <w:ind w:left="0"/>
          </w:pPr>
          <w:r>
            <w:t xml:space="preserve">Figure </w:t>
          </w:r>
          <w:proofErr w:type="gramStart"/>
          <w:r>
            <w:t>2:_</w:t>
          </w:r>
          <w:proofErr w:type="gramEnd"/>
          <w:r>
            <w:t>___</w:t>
          </w:r>
          <w:r>
            <w:ptab w:relativeTo="margin" w:alignment="right" w:leader="dot"/>
          </w:r>
        </w:p>
        <w:p w14:paraId="4957E2B8" w14:textId="77777777" w:rsidR="006048E1" w:rsidRDefault="006048E1" w:rsidP="006048E1">
          <w:pPr>
            <w:pStyle w:val="TOC2"/>
            <w:ind w:left="0"/>
          </w:pPr>
          <w:r>
            <w:t xml:space="preserve">Figure </w:t>
          </w:r>
          <w:proofErr w:type="gramStart"/>
          <w:r>
            <w:t>3:_</w:t>
          </w:r>
          <w:proofErr w:type="gramEnd"/>
          <w:r>
            <w:t>___</w:t>
          </w:r>
          <w:r>
            <w:ptab w:relativeTo="margin" w:alignment="right" w:leader="dot"/>
          </w:r>
        </w:p>
        <w:p w14:paraId="4BA197D7" w14:textId="77777777" w:rsidR="006048E1" w:rsidRDefault="00B60601" w:rsidP="006048E1"/>
      </w:sdtContent>
    </w:sdt>
    <w:p w14:paraId="09678A17" w14:textId="586B28F1" w:rsidR="00A04BE7" w:rsidRDefault="00A04BE7" w:rsidP="00C81FC6"/>
    <w:p w14:paraId="0B6947E3" w14:textId="77777777" w:rsidR="002A54AB" w:rsidRDefault="002A54AB" w:rsidP="00C81FC6">
      <w:pPr>
        <w:rPr>
          <w:color w:val="C00000"/>
          <w:sz w:val="36"/>
          <w:szCs w:val="36"/>
        </w:rPr>
      </w:pPr>
    </w:p>
    <w:p w14:paraId="6E967E76" w14:textId="77777777" w:rsidR="002A54AB" w:rsidRDefault="002A54AB" w:rsidP="00C81FC6">
      <w:pPr>
        <w:rPr>
          <w:color w:val="C00000"/>
          <w:sz w:val="36"/>
          <w:szCs w:val="36"/>
        </w:rPr>
      </w:pPr>
    </w:p>
    <w:p w14:paraId="2FC50CE6" w14:textId="77777777" w:rsidR="002A54AB" w:rsidRDefault="002A54AB" w:rsidP="00C81FC6">
      <w:pPr>
        <w:rPr>
          <w:color w:val="C00000"/>
          <w:sz w:val="36"/>
          <w:szCs w:val="36"/>
        </w:rPr>
      </w:pPr>
    </w:p>
    <w:p w14:paraId="7CB92C8A" w14:textId="77777777" w:rsidR="002A54AB" w:rsidRDefault="002A54AB" w:rsidP="00C81FC6">
      <w:pPr>
        <w:rPr>
          <w:color w:val="C00000"/>
          <w:sz w:val="36"/>
          <w:szCs w:val="36"/>
        </w:rPr>
      </w:pPr>
    </w:p>
    <w:p w14:paraId="37F12AE5" w14:textId="77777777" w:rsidR="002A54AB" w:rsidRDefault="002A54AB" w:rsidP="00C81FC6">
      <w:pPr>
        <w:rPr>
          <w:color w:val="C00000"/>
          <w:sz w:val="36"/>
          <w:szCs w:val="36"/>
        </w:rPr>
      </w:pPr>
    </w:p>
    <w:p w14:paraId="2766FD5A" w14:textId="77777777" w:rsidR="002A54AB" w:rsidRDefault="002A54AB" w:rsidP="00C81FC6">
      <w:pPr>
        <w:rPr>
          <w:color w:val="C00000"/>
          <w:sz w:val="36"/>
          <w:szCs w:val="36"/>
        </w:rPr>
      </w:pPr>
    </w:p>
    <w:p w14:paraId="763DB63D" w14:textId="77777777" w:rsidR="002A54AB" w:rsidRDefault="002A54AB" w:rsidP="00C81FC6">
      <w:pPr>
        <w:rPr>
          <w:color w:val="C00000"/>
          <w:sz w:val="36"/>
          <w:szCs w:val="36"/>
        </w:rPr>
      </w:pPr>
    </w:p>
    <w:p w14:paraId="7D680085" w14:textId="77777777" w:rsidR="002A54AB" w:rsidRDefault="002A54AB" w:rsidP="00C81FC6">
      <w:pPr>
        <w:rPr>
          <w:color w:val="C00000"/>
          <w:sz w:val="36"/>
          <w:szCs w:val="36"/>
        </w:rPr>
      </w:pPr>
    </w:p>
    <w:p w14:paraId="64120793" w14:textId="77777777" w:rsidR="002A54AB" w:rsidRDefault="002A54AB" w:rsidP="00C81FC6">
      <w:pPr>
        <w:rPr>
          <w:color w:val="C00000"/>
          <w:sz w:val="36"/>
          <w:szCs w:val="36"/>
        </w:rPr>
      </w:pPr>
    </w:p>
    <w:p w14:paraId="200CF5B1" w14:textId="77777777" w:rsidR="002A54AB" w:rsidRDefault="002A54AB" w:rsidP="00C81FC6">
      <w:pPr>
        <w:rPr>
          <w:color w:val="C00000"/>
          <w:sz w:val="36"/>
          <w:szCs w:val="36"/>
        </w:rPr>
      </w:pPr>
    </w:p>
    <w:p w14:paraId="43BE28FA" w14:textId="40E4AEA6" w:rsidR="006E0071" w:rsidRPr="00967842" w:rsidRDefault="006E0071" w:rsidP="00C81FC6">
      <w:pPr>
        <w:rPr>
          <w:color w:val="C00000"/>
        </w:rPr>
      </w:pPr>
      <w:r w:rsidRPr="00967842">
        <w:rPr>
          <w:color w:val="C00000"/>
          <w:sz w:val="36"/>
          <w:szCs w:val="36"/>
        </w:rPr>
        <w:lastRenderedPageBreak/>
        <w:t>INTRODUCTION</w:t>
      </w:r>
    </w:p>
    <w:p w14:paraId="056B9E98" w14:textId="35BEE04A" w:rsidR="00065388" w:rsidRPr="00781DA9" w:rsidRDefault="00065388" w:rsidP="00C81FC6">
      <w:pPr>
        <w:rPr>
          <w:color w:val="2F5496" w:themeColor="accent1" w:themeShade="BF"/>
        </w:rPr>
      </w:pPr>
    </w:p>
    <w:p w14:paraId="76AF3931" w14:textId="4059EDC8" w:rsidR="00167C08" w:rsidRPr="007E09F6" w:rsidRDefault="00A9753D" w:rsidP="00C81FC6">
      <w:pPr>
        <w:rPr>
          <w:color w:val="2F5496" w:themeColor="accent1" w:themeShade="BF"/>
        </w:rPr>
      </w:pPr>
      <w:r w:rsidRPr="007E09F6">
        <w:rPr>
          <w:color w:val="2F5496" w:themeColor="accent1" w:themeShade="BF"/>
        </w:rPr>
        <w:t>{The vision of t</w:t>
      </w:r>
      <w:r w:rsidR="00167C08" w:rsidRPr="007E09F6">
        <w:rPr>
          <w:color w:val="2F5496" w:themeColor="accent1" w:themeShade="BF"/>
        </w:rPr>
        <w:t xml:space="preserve">his document </w:t>
      </w:r>
      <w:r w:rsidRPr="007E09F6">
        <w:rPr>
          <w:color w:val="2F5496" w:themeColor="accent1" w:themeShade="BF"/>
        </w:rPr>
        <w:t xml:space="preserve">is </w:t>
      </w:r>
      <w:r w:rsidR="00167C08" w:rsidRPr="007E09F6">
        <w:rPr>
          <w:color w:val="2F5496" w:themeColor="accent1" w:themeShade="BF"/>
        </w:rPr>
        <w:t xml:space="preserve">to </w:t>
      </w:r>
      <w:r w:rsidR="00AF1C91" w:rsidRPr="007E09F6">
        <w:rPr>
          <w:color w:val="2F5496" w:themeColor="accent1" w:themeShade="BF"/>
        </w:rPr>
        <w:t xml:space="preserve">correlate </w:t>
      </w:r>
      <w:r w:rsidR="00167C08" w:rsidRPr="007E09F6">
        <w:rPr>
          <w:color w:val="2F5496" w:themeColor="accent1" w:themeShade="BF"/>
        </w:rPr>
        <w:t xml:space="preserve">an active planning study that is taking place concurrently with the </w:t>
      </w:r>
      <w:r w:rsidR="00AF1C91" w:rsidRPr="007E09F6">
        <w:rPr>
          <w:color w:val="2F5496" w:themeColor="accent1" w:themeShade="BF"/>
        </w:rPr>
        <w:t>Environmental</w:t>
      </w:r>
      <w:r w:rsidR="00820B4B">
        <w:rPr>
          <w:color w:val="2F5496" w:themeColor="accent1" w:themeShade="BF"/>
        </w:rPr>
        <w:t xml:space="preserve"> Screening Report</w:t>
      </w:r>
      <w:r w:rsidR="00167C08" w:rsidRPr="007E09F6">
        <w:rPr>
          <w:color w:val="2F5496" w:themeColor="accent1" w:themeShade="BF"/>
        </w:rPr>
        <w:t>.</w:t>
      </w:r>
      <w:r w:rsidR="00A16B8E" w:rsidRPr="007E09F6">
        <w:rPr>
          <w:color w:val="2F5496" w:themeColor="accent1" w:themeShade="BF"/>
        </w:rPr>
        <w:t xml:space="preserve"> </w:t>
      </w:r>
      <w:r w:rsidR="002A7AA1" w:rsidRPr="007E09F6">
        <w:rPr>
          <w:color w:val="2F5496" w:themeColor="accent1" w:themeShade="BF"/>
        </w:rPr>
        <w:t>This</w:t>
      </w:r>
      <w:r w:rsidR="00167C08" w:rsidRPr="007E09F6">
        <w:rPr>
          <w:color w:val="2F5496" w:themeColor="accent1" w:themeShade="BF"/>
        </w:rPr>
        <w:t xml:space="preserve"> process </w:t>
      </w:r>
      <w:r w:rsidR="00D204B2" w:rsidRPr="007E09F6">
        <w:rPr>
          <w:color w:val="2F5496" w:themeColor="accent1" w:themeShade="BF"/>
        </w:rPr>
        <w:t xml:space="preserve">is </w:t>
      </w:r>
      <w:r w:rsidR="00167C08" w:rsidRPr="007E09F6">
        <w:rPr>
          <w:color w:val="2F5496" w:themeColor="accent1" w:themeShade="BF"/>
        </w:rPr>
        <w:t>different than a PEL which occurs before the Planning Study phase.</w:t>
      </w:r>
      <w:r w:rsidR="00F55C87" w:rsidRPr="007E09F6">
        <w:rPr>
          <w:color w:val="2F5496" w:themeColor="accent1" w:themeShade="BF"/>
        </w:rPr>
        <w:t>}</w:t>
      </w:r>
    </w:p>
    <w:p w14:paraId="08BCA177" w14:textId="77777777" w:rsidR="00167C08" w:rsidRPr="00781DA9" w:rsidRDefault="00167C08" w:rsidP="00C81FC6">
      <w:pPr>
        <w:rPr>
          <w:color w:val="2F5496" w:themeColor="accent1" w:themeShade="BF"/>
          <w:sz w:val="36"/>
          <w:szCs w:val="36"/>
        </w:rPr>
      </w:pPr>
    </w:p>
    <w:p w14:paraId="1B143BD3" w14:textId="17400CBA" w:rsidR="0082004E" w:rsidRPr="00781DA9" w:rsidRDefault="008D5AED" w:rsidP="00C81FC6">
      <w:pPr>
        <w:rPr>
          <w:color w:val="2F5496" w:themeColor="accent1" w:themeShade="BF"/>
          <w:sz w:val="36"/>
          <w:szCs w:val="36"/>
        </w:rPr>
      </w:pPr>
      <w:r w:rsidRPr="00781DA9">
        <w:rPr>
          <w:color w:val="C00000"/>
          <w:sz w:val="36"/>
          <w:szCs w:val="36"/>
        </w:rPr>
        <w:t>PROJECT BACKGROUND</w:t>
      </w:r>
      <w:r w:rsidRPr="008D5AED">
        <w:rPr>
          <w:color w:val="2F5496" w:themeColor="accent1" w:themeShade="BF"/>
          <w:sz w:val="36"/>
          <w:szCs w:val="36"/>
        </w:rPr>
        <w:t xml:space="preserve"> </w:t>
      </w:r>
    </w:p>
    <w:p w14:paraId="45B1E1B2" w14:textId="77777777" w:rsidR="0082004E" w:rsidRPr="007E09F6" w:rsidRDefault="0082004E" w:rsidP="00C81FC6"/>
    <w:p w14:paraId="1411827C" w14:textId="19E0526E" w:rsidR="00530B9D" w:rsidRPr="007E09F6" w:rsidRDefault="006E0071" w:rsidP="00C81FC6">
      <w:r w:rsidRPr="007E09F6">
        <w:t xml:space="preserve">The current area of interest </w:t>
      </w:r>
      <w:r w:rsidR="008F77F5" w:rsidRPr="007E09F6">
        <w:t>i</w:t>
      </w:r>
      <w:r w:rsidR="00815C02" w:rsidRPr="007E09F6">
        <w:t>s [Project Location]</w:t>
      </w:r>
      <w:r w:rsidR="003F7438" w:rsidRPr="007E09F6">
        <w:t>.</w:t>
      </w:r>
      <w:r w:rsidRPr="007E09F6">
        <w:t xml:space="preserve"> The </w:t>
      </w:r>
      <w:r w:rsidR="003F7438" w:rsidRPr="007E09F6">
        <w:t>South Dakota</w:t>
      </w:r>
      <w:r w:rsidRPr="007E09F6">
        <w:t xml:space="preserve"> Department of Transportation (</w:t>
      </w:r>
      <w:r w:rsidR="003F7438" w:rsidRPr="007E09F6">
        <w:t>SD</w:t>
      </w:r>
      <w:r w:rsidRPr="007E09F6">
        <w:t xml:space="preserve">DOT) </w:t>
      </w:r>
      <w:r w:rsidR="008F413F">
        <w:t>[include additional sponsors (i.e.</w:t>
      </w:r>
      <w:r w:rsidR="008969A2">
        <w:t xml:space="preserve"> additional State DOT,</w:t>
      </w:r>
      <w:r w:rsidR="008F413F">
        <w:t xml:space="preserve"> local agency</w:t>
      </w:r>
      <w:r w:rsidR="008969A2">
        <w:t>,</w:t>
      </w:r>
      <w:r w:rsidR="008F413F">
        <w:t xml:space="preserve"> or others) as relevant] </w:t>
      </w:r>
      <w:r w:rsidRPr="007E09F6">
        <w:t>has undertaken this project to develop a more thorough understanding of the corridor.  The project shall evaluate the existing and future operating conditions and features of the corridor with the goal of identifying existing conditions, anticipated problem areas, and developing and screening a reasonable range of potential improvements to improve operations and safety of the corridor for all modes of transportation.</w:t>
      </w:r>
      <w:r w:rsidR="006B5F4F" w:rsidRPr="007E09F6">
        <w:t xml:space="preserve"> </w:t>
      </w:r>
      <w:r w:rsidRPr="007E09F6">
        <w:t xml:space="preserve">The results of these efforts may ultimately be used to support a National Environmental Policy Act (NEPA) </w:t>
      </w:r>
      <w:r w:rsidR="00B442A1" w:rsidRPr="007E09F6">
        <w:t>decision</w:t>
      </w:r>
      <w:r w:rsidRPr="007E09F6">
        <w:t xml:space="preserve"> and final design.</w:t>
      </w:r>
      <w:r w:rsidR="00F846B4" w:rsidRPr="007E09F6">
        <w:t xml:space="preserve"> </w:t>
      </w:r>
      <w:r w:rsidRPr="007E09F6">
        <w:t>This Environmental Sc</w:t>
      </w:r>
      <w:r w:rsidR="003D5AEC">
        <w:t>reening</w:t>
      </w:r>
      <w:r w:rsidRPr="007E09F6">
        <w:t xml:space="preserve"> Report identifies environmental resources and environmentally sensitive areas;</w:t>
      </w:r>
      <w:r w:rsidR="00F846B4" w:rsidRPr="007E09F6">
        <w:t xml:space="preserve"> </w:t>
      </w:r>
      <w:r w:rsidRPr="007E09F6">
        <w:t xml:space="preserve">the </w:t>
      </w:r>
      <w:r w:rsidR="0038710C">
        <w:t>screening</w:t>
      </w:r>
      <w:r w:rsidRPr="007E09F6">
        <w:t xml:space="preserve"> report is mostly composed of readily available data and limited field survey information. The purpose of this </w:t>
      </w:r>
      <w:r w:rsidR="0038710C">
        <w:t>screening</w:t>
      </w:r>
      <w:r w:rsidRPr="007E09F6">
        <w:t xml:space="preserve"> report is to identify resources early in the planning process to avoid fatal flaws and to consider sensitive environmental resources in the study area. The intent of this </w:t>
      </w:r>
      <w:r w:rsidR="0038710C">
        <w:t>screening</w:t>
      </w:r>
      <w:r w:rsidRPr="007E09F6">
        <w:t xml:space="preserve"> report is not to identify impacts but rather to identify potential resource areas for use in alternatives analysis to avoid and minimize impacts to resources during subsequent study phases</w:t>
      </w:r>
      <w:r w:rsidR="00F846B4" w:rsidRPr="007E09F6">
        <w:t xml:space="preserve"> </w:t>
      </w:r>
      <w:r w:rsidRPr="007E09F6">
        <w:t>while developing alternatives that meet purpose and need. If a recommended improvement receives funding, the results of the</w:t>
      </w:r>
      <w:r w:rsidR="00F03DE1" w:rsidRPr="007E09F6">
        <w:t xml:space="preserve"> Environmental </w:t>
      </w:r>
      <w:r w:rsidR="0038710C">
        <w:t>Screening Report</w:t>
      </w:r>
      <w:r w:rsidRPr="007E09F6">
        <w:t xml:space="preserve"> will be carried forward at</w:t>
      </w:r>
      <w:r w:rsidR="00F03DE1" w:rsidRPr="007E09F6">
        <w:t xml:space="preserve"> </w:t>
      </w:r>
      <w:r w:rsidRPr="007E09F6">
        <w:t>that time into project development, additional environmental review (NEPA-level or similar local environmental review process), design, and ultimately construction, maintenance, and operations.</w:t>
      </w:r>
    </w:p>
    <w:p w14:paraId="7D0336E8" w14:textId="7F5E6BC5" w:rsidR="004D4734" w:rsidRPr="007E09F6" w:rsidRDefault="004D4734" w:rsidP="00C81FC6"/>
    <w:p w14:paraId="645970C1" w14:textId="7AF769F4" w:rsidR="004D4734" w:rsidRDefault="004D4734" w:rsidP="00C81FC6">
      <w:r w:rsidRPr="007E09F6">
        <w:t>[Have previous planning studies been conducted in this area? If so, please provide a brief chronology, including the years the were completed. Provide contact names and locations of the studies and study websites.</w:t>
      </w:r>
      <w:r w:rsidR="00626A1B">
        <w:t xml:space="preserve"> Are there current or near</w:t>
      </w:r>
      <w:r w:rsidR="008D5AED">
        <w:t>-</w:t>
      </w:r>
      <w:r w:rsidR="00626A1B">
        <w:t xml:space="preserve">future </w:t>
      </w:r>
      <w:r w:rsidR="008D5AED">
        <w:t xml:space="preserve">(or other) </w:t>
      </w:r>
      <w:r w:rsidR="00626A1B">
        <w:t>studies or projects in the vicinity</w:t>
      </w:r>
      <w:r w:rsidR="006850A2">
        <w:t xml:space="preserve"> that are underway or will be undertaken</w:t>
      </w:r>
      <w:r w:rsidR="00626A1B">
        <w:t xml:space="preserve">? What is the relationship of this </w:t>
      </w:r>
      <w:r w:rsidR="006850A2">
        <w:t>study</w:t>
      </w:r>
      <w:r w:rsidR="00626A1B">
        <w:t xml:space="preserve"> to those studies/projects?</w:t>
      </w:r>
      <w:r w:rsidRPr="007E09F6">
        <w:t>]</w:t>
      </w:r>
    </w:p>
    <w:p w14:paraId="49052F0F" w14:textId="5D3A90F0" w:rsidR="008D3248" w:rsidRPr="00781DA9" w:rsidRDefault="008D3248" w:rsidP="00C81FC6">
      <w:pPr>
        <w:rPr>
          <w:sz w:val="36"/>
          <w:szCs w:val="36"/>
          <w:shd w:val="clear" w:color="auto" w:fill="FAF9F8"/>
        </w:rPr>
      </w:pPr>
    </w:p>
    <w:p w14:paraId="1BAA693E" w14:textId="510EC927" w:rsidR="008D3248" w:rsidRPr="00781DA9" w:rsidRDefault="008D5AED" w:rsidP="008D3248">
      <w:pPr>
        <w:rPr>
          <w:color w:val="C00000"/>
          <w:sz w:val="36"/>
          <w:szCs w:val="36"/>
        </w:rPr>
      </w:pPr>
      <w:r w:rsidRPr="008D5AED">
        <w:rPr>
          <w:color w:val="C00000"/>
          <w:sz w:val="36"/>
          <w:szCs w:val="36"/>
        </w:rPr>
        <w:t>PROJECT LOCATION</w:t>
      </w:r>
    </w:p>
    <w:p w14:paraId="7394252B" w14:textId="77777777" w:rsidR="008D3248" w:rsidRDefault="008D3248" w:rsidP="008D3248"/>
    <w:p w14:paraId="123F5DB7" w14:textId="3A83A338" w:rsidR="00EB67A0" w:rsidRDefault="008D3248" w:rsidP="008D3248">
      <w:r w:rsidRPr="00DC6D38">
        <w:t xml:space="preserve">This project is located </w:t>
      </w:r>
      <w:r w:rsidR="00DC7B33" w:rsidRPr="00DC6D38">
        <w:t>on [Project Location].</w:t>
      </w:r>
      <w:r w:rsidRPr="00DC6D38">
        <w:t xml:space="preserve"> The approximate area of interest is shown in Figure 1.</w:t>
      </w:r>
      <w:r w:rsidR="00DC7B33" w:rsidRPr="00DC6D38">
        <w:t xml:space="preserve"> </w:t>
      </w:r>
      <w:r w:rsidR="008969A2">
        <w:t xml:space="preserve">{What cities &amp; counties does it cover? What major highways or major streets are covered? What are the intended termini of the corridor study?} </w:t>
      </w:r>
      <w:r w:rsidRPr="00DC6D38">
        <w:t>The environmental study area is focused around the area most likely to be impacted by corridor transportation improvements.</w:t>
      </w:r>
    </w:p>
    <w:p w14:paraId="635013B6" w14:textId="12112A2D" w:rsidR="00666A5A" w:rsidRPr="00DC6D38" w:rsidRDefault="00666A5A" w:rsidP="008D3248"/>
    <w:p w14:paraId="378BB9E5" w14:textId="2D2F9F91" w:rsidR="00666A5A" w:rsidRPr="00533CCB" w:rsidRDefault="001B2593" w:rsidP="008D3248">
      <w:pPr>
        <w:rPr>
          <w:color w:val="4472C4" w:themeColor="accent1"/>
        </w:rPr>
      </w:pPr>
      <w:r w:rsidRPr="00533CCB">
        <w:rPr>
          <w:color w:val="4472C4" w:themeColor="accent1"/>
        </w:rPr>
        <w:t>{</w:t>
      </w:r>
      <w:r w:rsidR="00C6287F" w:rsidRPr="00533CCB">
        <w:rPr>
          <w:color w:val="4472C4" w:themeColor="accent1"/>
        </w:rPr>
        <w:t>Ensure that NEPA study area and Project study area are not represented as one and the same. As NEPA will need to consider direct, indirect, and cumulative impacts, as well as casual effects. Thus, the environmental study area will entail a larger study area than the planning study area.</w:t>
      </w:r>
      <w:r w:rsidRPr="00533CCB">
        <w:rPr>
          <w:color w:val="4472C4" w:themeColor="accent1"/>
        </w:rPr>
        <w:t>}</w:t>
      </w:r>
    </w:p>
    <w:p w14:paraId="1B0C1B6C" w14:textId="3A84AE6A" w:rsidR="00523C17" w:rsidRPr="00533CCB" w:rsidRDefault="00523C17" w:rsidP="008D3248">
      <w:pPr>
        <w:rPr>
          <w:color w:val="4472C4" w:themeColor="accent1"/>
        </w:rPr>
      </w:pPr>
    </w:p>
    <w:p w14:paraId="0F23EA7C" w14:textId="78311B8D" w:rsidR="00523C17" w:rsidRPr="00533CCB" w:rsidRDefault="001B2593" w:rsidP="008D3248">
      <w:pPr>
        <w:rPr>
          <w:color w:val="4472C4" w:themeColor="accent1"/>
        </w:rPr>
      </w:pPr>
      <w:r w:rsidRPr="00533CCB">
        <w:rPr>
          <w:color w:val="4472C4" w:themeColor="accent1"/>
        </w:rPr>
        <w:t>{The Planning study is identifying the areas to be improved/addressed. Therefore</w:t>
      </w:r>
      <w:r w:rsidR="00707EE5" w:rsidRPr="00533CCB">
        <w:rPr>
          <w:color w:val="4472C4" w:themeColor="accent1"/>
        </w:rPr>
        <w:t>,</w:t>
      </w:r>
      <w:r w:rsidRPr="00533CCB">
        <w:rPr>
          <w:color w:val="4472C4" w:themeColor="accent1"/>
        </w:rPr>
        <w:t xml:space="preserve"> the establishment of Logical Termini should be determined at the onset of the </w:t>
      </w:r>
      <w:r w:rsidR="00C633E5">
        <w:rPr>
          <w:color w:val="4472C4" w:themeColor="accent1"/>
        </w:rPr>
        <w:t>e</w:t>
      </w:r>
      <w:r w:rsidR="00707EE5" w:rsidRPr="00533CCB">
        <w:rPr>
          <w:color w:val="4472C4" w:themeColor="accent1"/>
        </w:rPr>
        <w:t xml:space="preserve">nvironmental </w:t>
      </w:r>
      <w:r w:rsidR="00C633E5">
        <w:rPr>
          <w:color w:val="4472C4" w:themeColor="accent1"/>
        </w:rPr>
        <w:t>screening</w:t>
      </w:r>
      <w:r w:rsidRPr="00533CCB">
        <w:rPr>
          <w:color w:val="4472C4" w:themeColor="accent1"/>
        </w:rPr>
        <w:t xml:space="preserve"> as it will become component of the P</w:t>
      </w:r>
      <w:r w:rsidR="00707EE5" w:rsidRPr="00533CCB">
        <w:rPr>
          <w:color w:val="4472C4" w:themeColor="accent1"/>
        </w:rPr>
        <w:t xml:space="preserve">urpose and </w:t>
      </w:r>
      <w:r w:rsidRPr="00533CCB">
        <w:rPr>
          <w:color w:val="4472C4" w:themeColor="accent1"/>
        </w:rPr>
        <w:t>N</w:t>
      </w:r>
      <w:r w:rsidR="00707EE5" w:rsidRPr="00533CCB">
        <w:rPr>
          <w:color w:val="4472C4" w:themeColor="accent1"/>
        </w:rPr>
        <w:t>eed</w:t>
      </w:r>
      <w:r w:rsidRPr="00533CCB">
        <w:rPr>
          <w:color w:val="4472C4" w:themeColor="accent1"/>
        </w:rPr>
        <w:t xml:space="preserve"> </w:t>
      </w:r>
      <w:r w:rsidR="00707EE5" w:rsidRPr="00533CCB">
        <w:rPr>
          <w:color w:val="4472C4" w:themeColor="accent1"/>
        </w:rPr>
        <w:t>S</w:t>
      </w:r>
      <w:r w:rsidRPr="00533CCB">
        <w:rPr>
          <w:color w:val="4472C4" w:themeColor="accent1"/>
        </w:rPr>
        <w:t>tatement, demonstrate Independent Utility, be reflected into the NEPA Study Area vs. the Project Study Area, and will define the rational endpoints for the review of potential environmental resources that could be impacted.}</w:t>
      </w:r>
    </w:p>
    <w:p w14:paraId="2F6245AE" w14:textId="77777777" w:rsidR="001F6FCC" w:rsidRDefault="001F6FCC" w:rsidP="008D3248">
      <w:pPr>
        <w:rPr>
          <w:b/>
          <w:bCs/>
        </w:rPr>
      </w:pPr>
    </w:p>
    <w:p w14:paraId="4F63F060" w14:textId="72380ECE" w:rsidR="0027006D" w:rsidRDefault="00EB67A0" w:rsidP="00431F52">
      <w:pPr>
        <w:rPr>
          <w:b/>
          <w:bCs/>
        </w:rPr>
      </w:pPr>
      <w:r w:rsidRPr="00EB67A0">
        <w:rPr>
          <w:b/>
          <w:bCs/>
        </w:rPr>
        <w:lastRenderedPageBreak/>
        <w:t>FIGURE 1: Study Area</w:t>
      </w:r>
      <w:r w:rsidR="008D3248" w:rsidRPr="00EB67A0">
        <w:rPr>
          <w:b/>
          <w:bCs/>
        </w:rPr>
        <w:t xml:space="preserve"> </w:t>
      </w:r>
      <w:r w:rsidR="0027006D">
        <w:rPr>
          <w:b/>
          <w:bCs/>
        </w:rPr>
        <w:t>[utilize full page for Figure]</w:t>
      </w:r>
    </w:p>
    <w:p w14:paraId="2DE42B69" w14:textId="77777777" w:rsidR="0027006D" w:rsidRDefault="0027006D" w:rsidP="00431F52">
      <w:pPr>
        <w:rPr>
          <w:b/>
          <w:bCs/>
        </w:rPr>
      </w:pPr>
    </w:p>
    <w:p w14:paraId="48C3992A" w14:textId="77777777" w:rsidR="0027006D" w:rsidRDefault="0027006D">
      <w:pPr>
        <w:widowControl/>
        <w:autoSpaceDE/>
        <w:autoSpaceDN/>
        <w:spacing w:after="160" w:line="259" w:lineRule="auto"/>
        <w:rPr>
          <w:color w:val="C00000"/>
          <w:sz w:val="36"/>
          <w:szCs w:val="36"/>
        </w:rPr>
      </w:pPr>
      <w:r>
        <w:rPr>
          <w:color w:val="C00000"/>
          <w:sz w:val="36"/>
          <w:szCs w:val="36"/>
        </w:rPr>
        <w:br w:type="page"/>
      </w:r>
    </w:p>
    <w:p w14:paraId="35951645" w14:textId="421C0A4A" w:rsidR="00431F52" w:rsidRPr="001F6FCC" w:rsidRDefault="008D5AED" w:rsidP="00431F52">
      <w:pPr>
        <w:rPr>
          <w:b/>
          <w:bCs/>
        </w:rPr>
      </w:pPr>
      <w:r w:rsidRPr="00781DA9">
        <w:rPr>
          <w:color w:val="C00000"/>
          <w:sz w:val="36"/>
          <w:szCs w:val="36"/>
        </w:rPr>
        <w:lastRenderedPageBreak/>
        <w:t>PRELIMINARY NEEDS, PURPOSE, AND</w:t>
      </w:r>
      <w:r w:rsidR="00683682">
        <w:rPr>
          <w:color w:val="C00000"/>
          <w:sz w:val="36"/>
          <w:szCs w:val="36"/>
        </w:rPr>
        <w:t xml:space="preserve"> </w:t>
      </w:r>
      <w:r w:rsidRPr="00781DA9">
        <w:rPr>
          <w:color w:val="C00000"/>
          <w:sz w:val="36"/>
          <w:szCs w:val="36"/>
        </w:rPr>
        <w:t>GOALS/OBJECTIVES</w:t>
      </w:r>
    </w:p>
    <w:p w14:paraId="33842D8F" w14:textId="77777777" w:rsidR="00431F52" w:rsidRDefault="00431F52" w:rsidP="00431F52"/>
    <w:p w14:paraId="70D48E47" w14:textId="77777777" w:rsidR="00431F52" w:rsidRPr="00DC6D38" w:rsidRDefault="00431F52" w:rsidP="00431F52">
      <w:r w:rsidRPr="00DC6D38">
        <w:t xml:space="preserve">SDDOT is conducting this study to examine the need for transportation improvements in [Project Location] to: </w:t>
      </w:r>
    </w:p>
    <w:p w14:paraId="25633700" w14:textId="77777777" w:rsidR="00431F52" w:rsidRPr="00DC6D38" w:rsidRDefault="00431F52" w:rsidP="00431F52"/>
    <w:p w14:paraId="6A41C28E" w14:textId="7A51F968" w:rsidR="00431F52" w:rsidRDefault="00431F52" w:rsidP="00431F52">
      <w:pPr>
        <w:pStyle w:val="ListParagraph"/>
        <w:numPr>
          <w:ilvl w:val="0"/>
          <w:numId w:val="1"/>
        </w:numPr>
      </w:pPr>
      <w:r w:rsidRPr="00DC6D38">
        <w:t>[</w:t>
      </w:r>
      <w:r w:rsidR="00717A6B">
        <w:t xml:space="preserve">MOBILITY </w:t>
      </w:r>
      <w:r w:rsidRPr="00DC6D38">
        <w:t xml:space="preserve">EXAMPLE: </w:t>
      </w:r>
      <w:r w:rsidR="00717A6B">
        <w:t xml:space="preserve">The purpose of this Project is to </w:t>
      </w:r>
      <w:r w:rsidRPr="00DC6D38">
        <w:t xml:space="preserve">Improve </w:t>
      </w:r>
      <w:r w:rsidR="00717A6B">
        <w:t xml:space="preserve">the </w:t>
      </w:r>
      <w:r w:rsidRPr="00DC6D38">
        <w:t xml:space="preserve">mobility </w:t>
      </w:r>
      <w:r w:rsidR="00717A6B">
        <w:t>of vehicular travel along Corridor X during the PM peak period, peak direction</w:t>
      </w:r>
      <w:r w:rsidRPr="00DC6D38">
        <w:t xml:space="preserve">;] </w:t>
      </w:r>
    </w:p>
    <w:p w14:paraId="35DA0404" w14:textId="77777777" w:rsidR="00967842" w:rsidRDefault="00967842" w:rsidP="00967842">
      <w:pPr>
        <w:pStyle w:val="ListParagraph"/>
      </w:pPr>
    </w:p>
    <w:p w14:paraId="26407622" w14:textId="6C925678" w:rsidR="00717A6B" w:rsidRDefault="00717A6B" w:rsidP="000311C4">
      <w:pPr>
        <w:pStyle w:val="ListParagraph"/>
        <w:numPr>
          <w:ilvl w:val="0"/>
          <w:numId w:val="1"/>
        </w:numPr>
      </w:pPr>
      <w:r>
        <w:t xml:space="preserve">[CONGESTION EXAMPLE: The purpose of this project is to reduce congestion </w:t>
      </w:r>
      <w:r w:rsidR="000311C4">
        <w:t xml:space="preserve">to a point </w:t>
      </w:r>
      <w:r w:rsidR="00967842">
        <w:t>where Roadway</w:t>
      </w:r>
      <w:r w:rsidR="000311C4">
        <w:rPr>
          <w:i/>
          <w:iCs/>
        </w:rPr>
        <w:t xml:space="preserve"> # </w:t>
      </w:r>
      <w:r w:rsidR="000311C4">
        <w:t>operates at a LOS C in {planning horizon year}</w:t>
      </w:r>
      <w:r w:rsidR="00202BC3">
        <w:t>;]</w:t>
      </w:r>
    </w:p>
    <w:p w14:paraId="269880A5" w14:textId="77777777" w:rsidR="00967842" w:rsidRDefault="00967842" w:rsidP="00967842"/>
    <w:p w14:paraId="5796C03F" w14:textId="7B9A9DE1" w:rsidR="000311C4" w:rsidRDefault="000311C4" w:rsidP="00431F52">
      <w:pPr>
        <w:pStyle w:val="ListParagraph"/>
        <w:numPr>
          <w:ilvl w:val="0"/>
          <w:numId w:val="1"/>
        </w:numPr>
      </w:pPr>
      <w:r>
        <w:t>[ACCESS EXAMPLE: The purpose of this project is to provide new highway access to Public Area XYZ;]</w:t>
      </w:r>
    </w:p>
    <w:p w14:paraId="75A7B1E1" w14:textId="77777777" w:rsidR="00967842" w:rsidRPr="00DC6D38" w:rsidRDefault="00967842" w:rsidP="00967842"/>
    <w:p w14:paraId="3436EA66" w14:textId="2E10F874" w:rsidR="00431F52" w:rsidRPr="00DC6D38" w:rsidRDefault="00431F52" w:rsidP="00431F52">
      <w:pPr>
        <w:pStyle w:val="ListParagraph"/>
        <w:numPr>
          <w:ilvl w:val="0"/>
          <w:numId w:val="1"/>
        </w:numPr>
      </w:pPr>
      <w:r w:rsidRPr="00DC6D38">
        <w:t>[</w:t>
      </w:r>
      <w:r w:rsidR="00F0017F">
        <w:t xml:space="preserve">SAFETY </w:t>
      </w:r>
      <w:r w:rsidRPr="00DC6D38">
        <w:t xml:space="preserve">EXAMPLE: </w:t>
      </w:r>
      <w:r w:rsidR="00097D5F">
        <w:t xml:space="preserve">The purpose of this </w:t>
      </w:r>
      <w:r w:rsidR="00F0017F">
        <w:t>project is to reduce rear-end crashes by 20%</w:t>
      </w:r>
      <w:r w:rsidRPr="00DC6D38">
        <w:t xml:space="preserve">.] </w:t>
      </w:r>
    </w:p>
    <w:p w14:paraId="7F5942CF" w14:textId="1E650540" w:rsidR="00DA24F4" w:rsidRDefault="00DA24F4" w:rsidP="00431F52">
      <w:pPr>
        <w:rPr>
          <w:shd w:val="clear" w:color="auto" w:fill="FAF9F8"/>
        </w:rPr>
      </w:pPr>
    </w:p>
    <w:p w14:paraId="24871A14" w14:textId="50C8D498" w:rsidR="00DA24F4" w:rsidRDefault="006850A2" w:rsidP="00431F52">
      <w:pPr>
        <w:rPr>
          <w:shd w:val="clear" w:color="auto" w:fill="FAF9F8"/>
        </w:rPr>
      </w:pPr>
      <w:r>
        <w:rPr>
          <w:shd w:val="clear" w:color="auto" w:fill="FAF9F8"/>
        </w:rPr>
        <w:t>{</w:t>
      </w:r>
      <w:r w:rsidR="00DA24F4">
        <w:rPr>
          <w:shd w:val="clear" w:color="auto" w:fill="FAF9F8"/>
        </w:rPr>
        <w:t>What is the forecast year used in the Planning Study to develop the preliminary needs, purpose, or the corridor vision and transportation goals and objectives?</w:t>
      </w:r>
      <w:r>
        <w:rPr>
          <w:shd w:val="clear" w:color="auto" w:fill="FAF9F8"/>
        </w:rPr>
        <w:t>}</w:t>
      </w:r>
    </w:p>
    <w:p w14:paraId="4BB0B8F1" w14:textId="55B3C101" w:rsidR="00DA24F4" w:rsidRDefault="00DA24F4" w:rsidP="00431F52">
      <w:pPr>
        <w:rPr>
          <w:shd w:val="clear" w:color="auto" w:fill="FAF9F8"/>
        </w:rPr>
      </w:pPr>
    </w:p>
    <w:p w14:paraId="6C0019D4" w14:textId="5D86757C" w:rsidR="00DA24F4" w:rsidRPr="00DC6D38" w:rsidRDefault="00DA24F4" w:rsidP="00431F52">
      <w:pPr>
        <w:rPr>
          <w:shd w:val="clear" w:color="auto" w:fill="FAF9F8"/>
        </w:rPr>
      </w:pPr>
      <w:r>
        <w:rPr>
          <w:shd w:val="clear" w:color="auto" w:fill="FAF9F8"/>
        </w:rPr>
        <w:t xml:space="preserve">If the preliminary needs, purpose, or the corridor vision and transportation goals and objectives are </w:t>
      </w:r>
      <w:r w:rsidR="00727AA6">
        <w:rPr>
          <w:shd w:val="clear" w:color="auto" w:fill="FAF9F8"/>
        </w:rPr>
        <w:t xml:space="preserve">attributed </w:t>
      </w:r>
      <w:r>
        <w:rPr>
          <w:shd w:val="clear" w:color="auto" w:fill="FAF9F8"/>
        </w:rPr>
        <w:t xml:space="preserve">from a previous planning </w:t>
      </w:r>
      <w:r w:rsidR="00727AA6">
        <w:rPr>
          <w:shd w:val="clear" w:color="auto" w:fill="FAF9F8"/>
        </w:rPr>
        <w:t>or corridor study then are the assumptions still valid?</w:t>
      </w:r>
    </w:p>
    <w:p w14:paraId="2FF8ABDA" w14:textId="71E59412" w:rsidR="00D75C76" w:rsidRPr="00DC6D38" w:rsidRDefault="00D75C76" w:rsidP="00167C08">
      <w:pPr>
        <w:rPr>
          <w:color w:val="2F5496" w:themeColor="accent1" w:themeShade="BF"/>
        </w:rPr>
      </w:pPr>
    </w:p>
    <w:p w14:paraId="0F6E7A7E" w14:textId="2D8C5FCE" w:rsidR="00D75C76" w:rsidRDefault="00813CC2" w:rsidP="00167C08">
      <w:pPr>
        <w:rPr>
          <w:color w:val="2F5496" w:themeColor="accent1" w:themeShade="BF"/>
        </w:rPr>
      </w:pPr>
      <w:r w:rsidRPr="00DC6D38">
        <w:rPr>
          <w:color w:val="2F5496" w:themeColor="accent1" w:themeShade="BF"/>
        </w:rPr>
        <w:t>{I</w:t>
      </w:r>
      <w:r w:rsidR="00D75C76" w:rsidRPr="00DC6D38">
        <w:rPr>
          <w:color w:val="2F5496" w:themeColor="accent1" w:themeShade="BF"/>
        </w:rPr>
        <w:t>dentify if this is a corridor</w:t>
      </w:r>
      <w:r w:rsidRPr="00DC6D38">
        <w:rPr>
          <w:color w:val="2F5496" w:themeColor="accent1" w:themeShade="BF"/>
        </w:rPr>
        <w:t>-</w:t>
      </w:r>
      <w:r w:rsidR="00D75C76" w:rsidRPr="00DC6D38">
        <w:rPr>
          <w:color w:val="2F5496" w:themeColor="accent1" w:themeShade="BF"/>
        </w:rPr>
        <w:t>level</w:t>
      </w:r>
      <w:r w:rsidRPr="00DC6D38">
        <w:rPr>
          <w:color w:val="2F5496" w:themeColor="accent1" w:themeShade="BF"/>
        </w:rPr>
        <w:t xml:space="preserve"> Environmental S</w:t>
      </w:r>
      <w:r w:rsidR="0073383C">
        <w:rPr>
          <w:color w:val="2F5496" w:themeColor="accent1" w:themeShade="BF"/>
        </w:rPr>
        <w:t>creening</w:t>
      </w:r>
      <w:r w:rsidR="00D75C76" w:rsidRPr="00DC6D38">
        <w:rPr>
          <w:color w:val="2F5496" w:themeColor="accent1" w:themeShade="BF"/>
        </w:rPr>
        <w:t xml:space="preserve"> or a project</w:t>
      </w:r>
      <w:r w:rsidRPr="00DC6D38">
        <w:rPr>
          <w:color w:val="2F5496" w:themeColor="accent1" w:themeShade="BF"/>
        </w:rPr>
        <w:t>-</w:t>
      </w:r>
      <w:r w:rsidR="00D75C76" w:rsidRPr="00DC6D38">
        <w:rPr>
          <w:color w:val="2F5496" w:themeColor="accent1" w:themeShade="BF"/>
        </w:rPr>
        <w:t>level En</w:t>
      </w:r>
      <w:r w:rsidRPr="00DC6D38">
        <w:rPr>
          <w:color w:val="2F5496" w:themeColor="accent1" w:themeShade="BF"/>
        </w:rPr>
        <w:t>vironmental S</w:t>
      </w:r>
      <w:r w:rsidR="0073383C">
        <w:rPr>
          <w:color w:val="2F5496" w:themeColor="accent1" w:themeShade="BF"/>
        </w:rPr>
        <w:t>creening</w:t>
      </w:r>
      <w:r w:rsidR="00D75C76" w:rsidRPr="00DC6D38">
        <w:rPr>
          <w:color w:val="2F5496" w:themeColor="accent1" w:themeShade="BF"/>
        </w:rPr>
        <w:t xml:space="preserve">. If </w:t>
      </w:r>
      <w:r w:rsidRPr="00DC6D38">
        <w:rPr>
          <w:color w:val="2F5496" w:themeColor="accent1" w:themeShade="BF"/>
        </w:rPr>
        <w:t xml:space="preserve">the </w:t>
      </w:r>
      <w:r w:rsidR="00D75C76" w:rsidRPr="00DC6D38">
        <w:rPr>
          <w:color w:val="2F5496" w:themeColor="accent1" w:themeShade="BF"/>
        </w:rPr>
        <w:t xml:space="preserve">project </w:t>
      </w:r>
      <w:r w:rsidRPr="00DC6D38">
        <w:rPr>
          <w:color w:val="2F5496" w:themeColor="accent1" w:themeShade="BF"/>
        </w:rPr>
        <w:t>is</w:t>
      </w:r>
      <w:r w:rsidR="00D75C76" w:rsidRPr="00DC6D38">
        <w:rPr>
          <w:color w:val="2F5496" w:themeColor="accent1" w:themeShade="BF"/>
        </w:rPr>
        <w:t xml:space="preserve"> being actively developed from the Planning Study</w:t>
      </w:r>
      <w:r w:rsidR="007E608D" w:rsidRPr="00DC6D38">
        <w:rPr>
          <w:color w:val="2F5496" w:themeColor="accent1" w:themeShade="BF"/>
        </w:rPr>
        <w:t>,</w:t>
      </w:r>
      <w:r w:rsidR="00D75C76" w:rsidRPr="00DC6D38">
        <w:rPr>
          <w:color w:val="2F5496" w:themeColor="accent1" w:themeShade="BF"/>
        </w:rPr>
        <w:t xml:space="preserve"> </w:t>
      </w:r>
      <w:r w:rsidR="004F6620" w:rsidRPr="00DC6D38">
        <w:rPr>
          <w:color w:val="2F5496" w:themeColor="accent1" w:themeShade="BF"/>
        </w:rPr>
        <w:t>then</w:t>
      </w:r>
      <w:r w:rsidR="00D75C76" w:rsidRPr="00DC6D38">
        <w:rPr>
          <w:color w:val="2F5496" w:themeColor="accent1" w:themeShade="BF"/>
        </w:rPr>
        <w:t xml:space="preserve"> P</w:t>
      </w:r>
      <w:r w:rsidR="00E67C11" w:rsidRPr="00DC6D38">
        <w:rPr>
          <w:color w:val="2F5496" w:themeColor="accent1" w:themeShade="BF"/>
        </w:rPr>
        <w:t>urpose and Need</w:t>
      </w:r>
      <w:r w:rsidR="00D75C76" w:rsidRPr="00DC6D38">
        <w:rPr>
          <w:color w:val="2F5496" w:themeColor="accent1" w:themeShade="BF"/>
        </w:rPr>
        <w:t xml:space="preserve">, logical termini, and independent utility analysis will need to become more specific to </w:t>
      </w:r>
      <w:r w:rsidR="007E608D" w:rsidRPr="00DC6D38">
        <w:rPr>
          <w:color w:val="2F5496" w:themeColor="accent1" w:themeShade="BF"/>
        </w:rPr>
        <w:t>each</w:t>
      </w:r>
      <w:r w:rsidR="00D75C76" w:rsidRPr="00DC6D38">
        <w:rPr>
          <w:color w:val="2F5496" w:themeColor="accent1" w:themeShade="BF"/>
        </w:rPr>
        <w:t xml:space="preserve"> project within the study area. </w:t>
      </w:r>
      <w:r w:rsidR="00D24C48" w:rsidRPr="00DC6D38">
        <w:rPr>
          <w:color w:val="2F5496" w:themeColor="accent1" w:themeShade="BF"/>
        </w:rPr>
        <w:t>O</w:t>
      </w:r>
      <w:r w:rsidR="00D75C76" w:rsidRPr="00DC6D38">
        <w:rPr>
          <w:color w:val="2F5496" w:themeColor="accent1" w:themeShade="BF"/>
        </w:rPr>
        <w:t>ne size fit</w:t>
      </w:r>
      <w:r w:rsidR="00D24C48" w:rsidRPr="00DC6D38">
        <w:rPr>
          <w:color w:val="2F5496" w:themeColor="accent1" w:themeShade="BF"/>
        </w:rPr>
        <w:t>s</w:t>
      </w:r>
      <w:r w:rsidR="00D75C76" w:rsidRPr="00DC6D38">
        <w:rPr>
          <w:color w:val="2F5496" w:themeColor="accent1" w:themeShade="BF"/>
        </w:rPr>
        <w:t xml:space="preserve"> all</w:t>
      </w:r>
      <w:r w:rsidR="00D24C48" w:rsidRPr="00DC6D38">
        <w:rPr>
          <w:color w:val="2F5496" w:themeColor="accent1" w:themeShade="BF"/>
        </w:rPr>
        <w:t xml:space="preserve"> rarely</w:t>
      </w:r>
      <w:r w:rsidR="00D75C76" w:rsidRPr="00DC6D38">
        <w:rPr>
          <w:color w:val="2F5496" w:themeColor="accent1" w:themeShade="BF"/>
        </w:rPr>
        <w:t xml:space="preserve"> applies to NEPA.}</w:t>
      </w:r>
    </w:p>
    <w:p w14:paraId="43008453" w14:textId="05E13B99" w:rsidR="00626A1B" w:rsidRDefault="00626A1B" w:rsidP="00167C08">
      <w:pPr>
        <w:rPr>
          <w:color w:val="2F5496" w:themeColor="accent1" w:themeShade="BF"/>
        </w:rPr>
      </w:pPr>
    </w:p>
    <w:p w14:paraId="2CB80F16" w14:textId="669367FA" w:rsidR="00626A1B" w:rsidRPr="00DC6D38" w:rsidRDefault="00626A1B" w:rsidP="00167C08">
      <w:pPr>
        <w:rPr>
          <w:color w:val="2F5496" w:themeColor="accent1" w:themeShade="BF"/>
        </w:rPr>
      </w:pPr>
      <w:r>
        <w:rPr>
          <w:color w:val="2F5496" w:themeColor="accent1" w:themeShade="BF"/>
        </w:rPr>
        <w:t>{What steps will need to be taken during the NEPA process to make this a project-level purpose and need statement?}</w:t>
      </w:r>
    </w:p>
    <w:p w14:paraId="5B581D9E" w14:textId="77777777" w:rsidR="002769E3" w:rsidRPr="008D5AED" w:rsidRDefault="002769E3" w:rsidP="002769E3">
      <w:pPr>
        <w:rPr>
          <w:color w:val="C00000"/>
          <w:sz w:val="36"/>
          <w:szCs w:val="36"/>
        </w:rPr>
      </w:pPr>
    </w:p>
    <w:p w14:paraId="2A482885" w14:textId="1011BEB0" w:rsidR="003C70F1" w:rsidRPr="00D65AC2" w:rsidRDefault="008D5AED" w:rsidP="00E80CFE">
      <w:pPr>
        <w:rPr>
          <w:color w:val="C00000"/>
          <w:sz w:val="36"/>
          <w:szCs w:val="36"/>
        </w:rPr>
      </w:pPr>
      <w:r w:rsidRPr="00D65AC2">
        <w:rPr>
          <w:color w:val="C00000"/>
          <w:sz w:val="36"/>
          <w:szCs w:val="36"/>
        </w:rPr>
        <w:t>RANGE OF ALTERNATIVES</w:t>
      </w:r>
    </w:p>
    <w:p w14:paraId="487AE598" w14:textId="77777777" w:rsidR="00626A1B" w:rsidRPr="00DC6D38" w:rsidRDefault="00626A1B" w:rsidP="00626A1B">
      <w:pPr>
        <w:rPr>
          <w:b/>
          <w:bCs/>
        </w:rPr>
      </w:pPr>
    </w:p>
    <w:p w14:paraId="617DB23E" w14:textId="07AD4FAE" w:rsidR="00626A1B" w:rsidRDefault="00626A1B" w:rsidP="00E80CFE">
      <w:pPr>
        <w:rPr>
          <w:color w:val="2F5496" w:themeColor="accent1" w:themeShade="BF"/>
        </w:rPr>
      </w:pPr>
      <w:r w:rsidRPr="31C1D7F2">
        <w:rPr>
          <w:color w:val="2F5496" w:themeColor="accent1" w:themeShade="BF"/>
        </w:rPr>
        <w:t>During the planning study’s alternatives screening process, alternative screening should focus on purpose and need/corridor vision, fatal flaw analysis, and possibly mode selection. Alternatives that have fatal flaws or do not meet the preliminary purpose and need/corridor vision will not be considered reasonable alternatives, even if they reduce impacts to a particular resource. Detail the range of alternatives considered, screening criteria, and screening process, including:</w:t>
      </w:r>
    </w:p>
    <w:p w14:paraId="3AC5E52E" w14:textId="77777777" w:rsidR="00683682" w:rsidRDefault="00683682" w:rsidP="00E80CFE">
      <w:pPr>
        <w:rPr>
          <w:b/>
          <w:bCs/>
          <w:color w:val="9E0000"/>
          <w:sz w:val="28"/>
          <w:szCs w:val="28"/>
        </w:rPr>
      </w:pPr>
    </w:p>
    <w:p w14:paraId="4BA68B5D" w14:textId="7E255AB7" w:rsidR="00626A1B" w:rsidRDefault="00626A1B" w:rsidP="00DA24F4">
      <w:pPr>
        <w:pStyle w:val="ListParagraph"/>
        <w:numPr>
          <w:ilvl w:val="0"/>
          <w:numId w:val="4"/>
        </w:numPr>
        <w:rPr>
          <w:color w:val="9E0000"/>
        </w:rPr>
      </w:pPr>
      <w:r w:rsidRPr="00781DA9">
        <w:rPr>
          <w:color w:val="9E0000"/>
        </w:rPr>
        <w:t>What types of alternatives were looked at?</w:t>
      </w:r>
    </w:p>
    <w:p w14:paraId="7A160AF9" w14:textId="770CD7C6" w:rsidR="00DA24F4" w:rsidRDefault="00DA24F4" w:rsidP="00DA24F4">
      <w:pPr>
        <w:pStyle w:val="ListParagraph"/>
        <w:numPr>
          <w:ilvl w:val="0"/>
          <w:numId w:val="4"/>
        </w:numPr>
        <w:rPr>
          <w:color w:val="9E0000"/>
        </w:rPr>
      </w:pPr>
      <w:r>
        <w:rPr>
          <w:color w:val="9E0000"/>
        </w:rPr>
        <w:t>How was the screening criteria and screening process selected?</w:t>
      </w:r>
    </w:p>
    <w:p w14:paraId="42BEB12E" w14:textId="49F98FA5" w:rsidR="00DA24F4" w:rsidRDefault="00DA24F4" w:rsidP="00DA24F4">
      <w:pPr>
        <w:pStyle w:val="ListParagraph"/>
        <w:numPr>
          <w:ilvl w:val="0"/>
          <w:numId w:val="4"/>
        </w:numPr>
        <w:rPr>
          <w:color w:val="9E0000"/>
        </w:rPr>
      </w:pPr>
      <w:r>
        <w:rPr>
          <w:color w:val="9E0000"/>
        </w:rPr>
        <w:t>For alternative(s) that were screened out, briefly summarize the reason for eliminating the alternative(s). [During the initial screening, this will predominantly focus on fatal flaws.]</w:t>
      </w:r>
    </w:p>
    <w:p w14:paraId="06087A1F" w14:textId="3B93232A" w:rsidR="00DA24F4" w:rsidRDefault="00DA24F4" w:rsidP="00DA24F4">
      <w:pPr>
        <w:pStyle w:val="ListParagraph"/>
        <w:numPr>
          <w:ilvl w:val="0"/>
          <w:numId w:val="4"/>
        </w:numPr>
        <w:rPr>
          <w:color w:val="9E0000"/>
        </w:rPr>
      </w:pPr>
      <w:r>
        <w:rPr>
          <w:color w:val="9E0000"/>
        </w:rPr>
        <w:t>Which alternatives should be brought forward into NEPA and why?</w:t>
      </w:r>
    </w:p>
    <w:p w14:paraId="16B8CFBD" w14:textId="77821C0D" w:rsidR="00DA24F4" w:rsidRDefault="00DA24F4" w:rsidP="00DA24F4">
      <w:pPr>
        <w:pStyle w:val="ListParagraph"/>
        <w:numPr>
          <w:ilvl w:val="0"/>
          <w:numId w:val="4"/>
        </w:numPr>
        <w:rPr>
          <w:color w:val="9E0000"/>
        </w:rPr>
      </w:pPr>
      <w:r>
        <w:rPr>
          <w:color w:val="9E0000"/>
        </w:rPr>
        <w:t xml:space="preserve">Did the public, stakeholders, and resource agencies have an opportunity to </w:t>
      </w:r>
      <w:r w:rsidR="00B11F40">
        <w:rPr>
          <w:color w:val="9E0000"/>
        </w:rPr>
        <w:t xml:space="preserve">define the purpose and need as well as </w:t>
      </w:r>
      <w:r>
        <w:rPr>
          <w:color w:val="9E0000"/>
        </w:rPr>
        <w:t xml:space="preserve">comment </w:t>
      </w:r>
      <w:r w:rsidR="00B11F40">
        <w:rPr>
          <w:color w:val="9E0000"/>
        </w:rPr>
        <w:t xml:space="preserve">on the development of alternatives </w:t>
      </w:r>
      <w:r>
        <w:rPr>
          <w:color w:val="9E0000"/>
        </w:rPr>
        <w:t>during this process?</w:t>
      </w:r>
    </w:p>
    <w:p w14:paraId="7FC560F3" w14:textId="1C0B7197" w:rsidR="00DA24F4" w:rsidRPr="00781DA9" w:rsidRDefault="00DA24F4" w:rsidP="00781DA9">
      <w:pPr>
        <w:pStyle w:val="ListParagraph"/>
        <w:numPr>
          <w:ilvl w:val="0"/>
          <w:numId w:val="4"/>
        </w:numPr>
        <w:rPr>
          <w:color w:val="9E0000"/>
        </w:rPr>
      </w:pPr>
      <w:r>
        <w:rPr>
          <w:color w:val="9E0000"/>
        </w:rPr>
        <w:t>Were there unresolved issues with the public, stakeholders, and/or agencies?</w:t>
      </w:r>
    </w:p>
    <w:p w14:paraId="66DCBACD" w14:textId="77777777" w:rsidR="00626A1B" w:rsidRPr="00781DA9" w:rsidRDefault="00626A1B" w:rsidP="00E80CFE">
      <w:pPr>
        <w:rPr>
          <w:b/>
          <w:bCs/>
          <w:color w:val="9E0000"/>
        </w:rPr>
      </w:pPr>
    </w:p>
    <w:p w14:paraId="57B435C8" w14:textId="470F8616" w:rsidR="00DC6D38" w:rsidRDefault="00DC6D38" w:rsidP="00E80CFE">
      <w:pPr>
        <w:rPr>
          <w:b/>
          <w:bCs/>
          <w:color w:val="9E0000"/>
          <w:sz w:val="36"/>
          <w:szCs w:val="36"/>
        </w:rPr>
      </w:pPr>
    </w:p>
    <w:p w14:paraId="5EADF462" w14:textId="7F510916" w:rsidR="00E80CFE" w:rsidRPr="00967842" w:rsidRDefault="00E80CFE" w:rsidP="00E80CFE">
      <w:pPr>
        <w:rPr>
          <w:color w:val="C00000"/>
          <w:sz w:val="36"/>
          <w:szCs w:val="36"/>
        </w:rPr>
      </w:pPr>
      <w:r w:rsidRPr="00967842">
        <w:rPr>
          <w:color w:val="C00000"/>
          <w:sz w:val="36"/>
          <w:szCs w:val="36"/>
        </w:rPr>
        <w:lastRenderedPageBreak/>
        <w:t>ENVIRONMENTAL RESOURCES AND ISSUES</w:t>
      </w:r>
    </w:p>
    <w:p w14:paraId="5A949511" w14:textId="1C34CD6E" w:rsidR="00E80CFE" w:rsidRPr="00781DA9" w:rsidRDefault="00E80CFE" w:rsidP="002769E3">
      <w:pPr>
        <w:rPr>
          <w:color w:val="9E0000"/>
        </w:rPr>
      </w:pPr>
    </w:p>
    <w:p w14:paraId="30B9A73D" w14:textId="3599BB78" w:rsidR="00E80CFE" w:rsidRPr="00DC6D38" w:rsidRDefault="00E80CFE" w:rsidP="002769E3">
      <w:pPr>
        <w:rPr>
          <w:color w:val="9E0000"/>
        </w:rPr>
      </w:pPr>
      <w:r w:rsidRPr="00DC6D38">
        <w:rPr>
          <w:color w:val="9E0000"/>
        </w:rPr>
        <w:t>This section should be specific to identifying the resource or issues that will be integral to the NEPA study. And each resource/issue listed should provide the following data to</w:t>
      </w:r>
      <w:r w:rsidR="00EB39A1" w:rsidRPr="00DC6D38">
        <w:rPr>
          <w:color w:val="9E0000"/>
        </w:rPr>
        <w:t xml:space="preserve"> later </w:t>
      </w:r>
      <w:r w:rsidRPr="00DC6D38">
        <w:rPr>
          <w:color w:val="9E0000"/>
        </w:rPr>
        <w:t>inform NEPA:</w:t>
      </w:r>
    </w:p>
    <w:p w14:paraId="5405E8A2" w14:textId="01BA6CBE" w:rsidR="00E80CFE" w:rsidRPr="00DC6D38" w:rsidRDefault="00E80CFE" w:rsidP="002769E3">
      <w:pPr>
        <w:rPr>
          <w:color w:val="9E0000"/>
        </w:rPr>
      </w:pPr>
    </w:p>
    <w:p w14:paraId="67EA58FD" w14:textId="2437EC9A" w:rsidR="00E80CFE" w:rsidRPr="00DC6D38" w:rsidRDefault="00E80CFE" w:rsidP="00E80CFE">
      <w:pPr>
        <w:pStyle w:val="ListParagraph"/>
        <w:numPr>
          <w:ilvl w:val="0"/>
          <w:numId w:val="2"/>
        </w:numPr>
        <w:rPr>
          <w:color w:val="9E0000"/>
        </w:rPr>
      </w:pPr>
      <w:r w:rsidRPr="00DC6D38">
        <w:rPr>
          <w:color w:val="9E0000"/>
        </w:rPr>
        <w:t>Is the resource or issue present in the NEPA Study Area?</w:t>
      </w:r>
    </w:p>
    <w:p w14:paraId="107C8719" w14:textId="1D0FBE0E" w:rsidR="00E80CFE" w:rsidRPr="00DC6D38" w:rsidRDefault="00E80CFE" w:rsidP="00E80CFE">
      <w:pPr>
        <w:pStyle w:val="ListParagraph"/>
        <w:numPr>
          <w:ilvl w:val="0"/>
          <w:numId w:val="2"/>
        </w:numPr>
        <w:rPr>
          <w:color w:val="9E0000"/>
        </w:rPr>
      </w:pPr>
      <w:r w:rsidRPr="00DC6D38">
        <w:rPr>
          <w:color w:val="9E0000"/>
        </w:rPr>
        <w:t>Are impacts to the resource or issue involvement possible?</w:t>
      </w:r>
    </w:p>
    <w:p w14:paraId="7FFAE6CA" w14:textId="6F122516" w:rsidR="00E80CFE" w:rsidRPr="00DC6D38" w:rsidRDefault="00E80CFE" w:rsidP="00E80CFE">
      <w:pPr>
        <w:pStyle w:val="ListParagraph"/>
        <w:numPr>
          <w:ilvl w:val="0"/>
          <w:numId w:val="2"/>
        </w:numPr>
        <w:rPr>
          <w:color w:val="9E0000"/>
        </w:rPr>
      </w:pPr>
      <w:r w:rsidRPr="00DC6D38">
        <w:rPr>
          <w:color w:val="9E0000"/>
        </w:rPr>
        <w:t>Are the impacts mitigable?</w:t>
      </w:r>
    </w:p>
    <w:p w14:paraId="2625A332" w14:textId="2A50D5AC" w:rsidR="00E80CFE" w:rsidRPr="00DC6D38" w:rsidRDefault="00E80CFE" w:rsidP="00E80CFE">
      <w:pPr>
        <w:pStyle w:val="ListParagraph"/>
        <w:numPr>
          <w:ilvl w:val="0"/>
          <w:numId w:val="2"/>
        </w:numPr>
        <w:rPr>
          <w:color w:val="9E0000"/>
        </w:rPr>
      </w:pPr>
      <w:r w:rsidRPr="00DC6D38">
        <w:rPr>
          <w:color w:val="9E0000"/>
        </w:rPr>
        <w:t>Discuss the level of review &amp; method of review for this resource or issue and provide the name and location of any study or other information cited in the planning document where it is described in detail. Describe how the planning data may need to be supplemented during NEPA.]</w:t>
      </w:r>
    </w:p>
    <w:p w14:paraId="7A21E572" w14:textId="60AEDCA7" w:rsidR="002E1195" w:rsidRPr="00DC6D38" w:rsidRDefault="002E1195" w:rsidP="002E1195">
      <w:pPr>
        <w:rPr>
          <w:color w:val="9E0000"/>
        </w:rPr>
      </w:pPr>
    </w:p>
    <w:p w14:paraId="2F53DA98" w14:textId="7DACC66F" w:rsidR="002E1195" w:rsidRPr="00DC6D38" w:rsidRDefault="002E1195" w:rsidP="00F859C4">
      <w:pPr>
        <w:rPr>
          <w:color w:val="9E0000"/>
        </w:rPr>
      </w:pPr>
      <w:r w:rsidRPr="00DC6D38">
        <w:rPr>
          <w:color w:val="9E0000"/>
        </w:rPr>
        <w:t xml:space="preserve">Prior to delving into the discussion, provide discussion </w:t>
      </w:r>
      <w:r w:rsidR="000F7469" w:rsidRPr="00DC6D38">
        <w:rPr>
          <w:color w:val="9E0000"/>
        </w:rPr>
        <w:t>and reasoning</w:t>
      </w:r>
      <w:r w:rsidRPr="00DC6D38">
        <w:rPr>
          <w:color w:val="9E0000"/>
        </w:rPr>
        <w:t xml:space="preserve"> of resources/issues eliminated from inclusion to Env</w:t>
      </w:r>
      <w:r w:rsidR="0073383C">
        <w:rPr>
          <w:color w:val="9E0000"/>
        </w:rPr>
        <w:t>ironmental Screening</w:t>
      </w:r>
      <w:r w:rsidRPr="00DC6D38">
        <w:rPr>
          <w:color w:val="9E0000"/>
        </w:rPr>
        <w:t xml:space="preserve"> and subsequent NEPA study. </w:t>
      </w:r>
    </w:p>
    <w:p w14:paraId="3C2CB3C3" w14:textId="77777777" w:rsidR="0077300D" w:rsidRDefault="0077300D" w:rsidP="002769E3">
      <w:pPr>
        <w:rPr>
          <w:color w:val="9E0000"/>
          <w:sz w:val="36"/>
          <w:szCs w:val="36"/>
        </w:rPr>
      </w:pPr>
    </w:p>
    <w:p w14:paraId="1E1CDC14" w14:textId="77777777" w:rsidR="005C53CD" w:rsidRPr="00967842" w:rsidRDefault="005C53CD" w:rsidP="005C53CD">
      <w:pPr>
        <w:rPr>
          <w:color w:val="C00000"/>
          <w:sz w:val="36"/>
          <w:szCs w:val="36"/>
        </w:rPr>
      </w:pPr>
      <w:r w:rsidRPr="00967842">
        <w:rPr>
          <w:color w:val="C00000"/>
          <w:sz w:val="36"/>
          <w:szCs w:val="36"/>
        </w:rPr>
        <w:t>WATER RESOURCES, INCLUDING WATERS OF THE U.S., WATERS OF THE STATE, WETLANDS, STORM WATER, AND FLOODPLAINS</w:t>
      </w:r>
    </w:p>
    <w:p w14:paraId="5433C09C" w14:textId="77777777" w:rsidR="005C53CD" w:rsidRPr="00F14FBE" w:rsidRDefault="005C53CD" w:rsidP="005C53CD"/>
    <w:p w14:paraId="6070F63D" w14:textId="77777777" w:rsidR="005C53CD" w:rsidRDefault="005C53CD" w:rsidP="005C53CD">
      <w:r>
        <w:t xml:space="preserve">All waters in South Dakota fall into one of two categories: Waters of the United States and waters of the state. According to the Clean Water Act (CWA), waters are regulated in one of the following ways: </w:t>
      </w:r>
    </w:p>
    <w:p w14:paraId="68A36CA2" w14:textId="77777777" w:rsidR="005C53CD" w:rsidRDefault="005C53CD" w:rsidP="005C53CD"/>
    <w:p w14:paraId="608B60F6" w14:textId="77777777" w:rsidR="005C53CD" w:rsidRDefault="005C53CD" w:rsidP="005C53CD">
      <w:pPr>
        <w:ind w:left="720" w:hanging="360"/>
      </w:pPr>
      <w:r>
        <w:t>(1)</w:t>
      </w:r>
      <w:r>
        <w:tab/>
        <w:t xml:space="preserve">obtain permit for dredge or fill material from USACE or the state agency, as appropriate (Section 404), </w:t>
      </w:r>
    </w:p>
    <w:p w14:paraId="5E139C99" w14:textId="77777777" w:rsidR="005C53CD" w:rsidRDefault="005C53CD" w:rsidP="005C53CD">
      <w:pPr>
        <w:ind w:left="720" w:hanging="360"/>
      </w:pPr>
      <w:r>
        <w:t>(2)</w:t>
      </w:r>
      <w:r>
        <w:tab/>
        <w:t xml:space="preserve"> National Pollutant Discharge Elimination System (NPDES) permit and other discharge permits are to be acquired from the U.S. Environmental Protection Agency (USEPA) or SDDENR (Section 402), </w:t>
      </w:r>
    </w:p>
    <w:p w14:paraId="316B949E" w14:textId="77777777" w:rsidR="005C53CD" w:rsidRDefault="005C53CD" w:rsidP="005C53CD">
      <w:pPr>
        <w:ind w:left="720" w:hanging="360"/>
      </w:pPr>
      <w:r>
        <w:t>(3)</w:t>
      </w:r>
      <w:r>
        <w:tab/>
        <w:t xml:space="preserve"> water quality certification is required from state water resource agency, or for projects impacting tribal lands from the USEPA (Section 401), and </w:t>
      </w:r>
    </w:p>
    <w:p w14:paraId="07312E9E" w14:textId="77777777" w:rsidR="005C53CD" w:rsidRDefault="005C53CD" w:rsidP="005C53CD">
      <w:pPr>
        <w:ind w:left="720" w:hanging="360"/>
      </w:pPr>
      <w:r>
        <w:t>(4)</w:t>
      </w:r>
      <w:r>
        <w:tab/>
        <w:t xml:space="preserve">all projects shall be consistent with the state nonpoint source pollution management program (Section 319). </w:t>
      </w:r>
    </w:p>
    <w:p w14:paraId="04D6263D" w14:textId="77777777" w:rsidR="005C53CD" w:rsidRDefault="005C53CD" w:rsidP="005C53CD"/>
    <w:p w14:paraId="2685A689" w14:textId="77777777" w:rsidR="005C53CD" w:rsidRDefault="005C53CD" w:rsidP="005C53CD">
      <w:r>
        <w:t>Aquatic resources that are considered “jurisdictional” are subject to the multiple regulatory requirements set forth with Section 404 of the CWA. The CWA additionally requires that each state develop standards for their aquatic resources to ensure the beneficial uses are protected. South Dakota has developed surface water quality standards for all waters of the state. If water resources are determined to be non-jurisdictional the regulatory requirements are subject to guidance set forth by the state. The environmental analysis of aquatic resources encompasses many types of resources that may be encountered in the planning, construction, and maintenance of transportation projects.</w:t>
      </w:r>
    </w:p>
    <w:p w14:paraId="7052AE55" w14:textId="77777777" w:rsidR="005C53CD" w:rsidRDefault="005C53CD" w:rsidP="005C53CD"/>
    <w:p w14:paraId="2EF6E78B" w14:textId="77777777" w:rsidR="005C53CD" w:rsidRDefault="005C53CD" w:rsidP="005C53CD">
      <w:pPr>
        <w:rPr>
          <w:color w:val="2F5496" w:themeColor="accent1" w:themeShade="BF"/>
          <w:sz w:val="28"/>
          <w:szCs w:val="28"/>
        </w:rPr>
      </w:pPr>
      <w:r>
        <w:rPr>
          <w:color w:val="2F5496" w:themeColor="accent1" w:themeShade="BF"/>
          <w:sz w:val="28"/>
          <w:szCs w:val="28"/>
        </w:rPr>
        <w:t>Methodology</w:t>
      </w:r>
    </w:p>
    <w:p w14:paraId="511D924B" w14:textId="77777777" w:rsidR="005C53CD" w:rsidRPr="00874B21" w:rsidRDefault="005C53CD" w:rsidP="005C53CD">
      <w:pPr>
        <w:rPr>
          <w:color w:val="2F5496" w:themeColor="accent1" w:themeShade="BF"/>
        </w:rPr>
      </w:pPr>
    </w:p>
    <w:p w14:paraId="76821611" w14:textId="77777777" w:rsidR="005C53CD" w:rsidRPr="009833E6" w:rsidRDefault="005C53CD" w:rsidP="005C53CD">
      <w:r w:rsidRPr="009833E6">
        <w:t>[Methodology Information]</w:t>
      </w:r>
    </w:p>
    <w:p w14:paraId="77958DAC" w14:textId="77777777" w:rsidR="005C53CD" w:rsidRPr="009833E6" w:rsidRDefault="005C53CD" w:rsidP="005C53CD">
      <w:pPr>
        <w:rPr>
          <w:color w:val="2F5496" w:themeColor="accent1" w:themeShade="BF"/>
        </w:rPr>
      </w:pPr>
    </w:p>
    <w:p w14:paraId="3F68F74C" w14:textId="77777777" w:rsidR="005C53CD" w:rsidRPr="003A2EDA" w:rsidRDefault="005C53CD" w:rsidP="005C53CD">
      <w:pPr>
        <w:rPr>
          <w:color w:val="2F5496" w:themeColor="accent1" w:themeShade="BF"/>
          <w:sz w:val="28"/>
          <w:szCs w:val="28"/>
        </w:rPr>
      </w:pPr>
      <w:r>
        <w:rPr>
          <w:color w:val="2F5496" w:themeColor="accent1" w:themeShade="BF"/>
          <w:sz w:val="28"/>
          <w:szCs w:val="28"/>
        </w:rPr>
        <w:t>Existing Conditions</w:t>
      </w:r>
    </w:p>
    <w:p w14:paraId="38E3E32B" w14:textId="77777777" w:rsidR="005C53CD" w:rsidRDefault="005C53CD" w:rsidP="005C53CD"/>
    <w:p w14:paraId="198ECA2E" w14:textId="77777777" w:rsidR="005C53CD" w:rsidRDefault="005C53CD" w:rsidP="005C53CD">
      <w:r>
        <w:t>[Existing Conditions Information]</w:t>
      </w:r>
    </w:p>
    <w:p w14:paraId="15EF0D39" w14:textId="77777777" w:rsidR="005C53CD" w:rsidRDefault="005C53CD" w:rsidP="005C53CD"/>
    <w:p w14:paraId="0EDAF444" w14:textId="77777777" w:rsidR="005C53CD" w:rsidRDefault="005C53CD" w:rsidP="005C53CD">
      <w:r>
        <w:t>[</w:t>
      </w:r>
      <w:r w:rsidRPr="00043FA4">
        <w:t>Waters of the U.S.</w:t>
      </w:r>
      <w:r>
        <w:t>]</w:t>
      </w:r>
      <w:r w:rsidRPr="00043FA4">
        <w:t xml:space="preserve"> </w:t>
      </w:r>
    </w:p>
    <w:p w14:paraId="00D97CCB" w14:textId="77777777" w:rsidR="005C53CD" w:rsidRDefault="005C53CD" w:rsidP="005C53CD"/>
    <w:p w14:paraId="3295320B" w14:textId="77777777" w:rsidR="005C53CD" w:rsidRDefault="005C53CD" w:rsidP="005C53CD">
      <w:r>
        <w:t>[</w:t>
      </w:r>
      <w:r w:rsidRPr="00043FA4">
        <w:t>Wetlands</w:t>
      </w:r>
      <w:r>
        <w:t>]</w:t>
      </w:r>
    </w:p>
    <w:p w14:paraId="20AD8F9D" w14:textId="77777777" w:rsidR="005C53CD" w:rsidRDefault="005C53CD" w:rsidP="005C53CD"/>
    <w:p w14:paraId="3D6B412E" w14:textId="77777777" w:rsidR="005C53CD" w:rsidRDefault="005C53CD" w:rsidP="005C53CD">
      <w:r>
        <w:t>[</w:t>
      </w:r>
      <w:r w:rsidRPr="00043FA4">
        <w:t>Storm Water</w:t>
      </w:r>
      <w:r>
        <w:t>]</w:t>
      </w:r>
    </w:p>
    <w:p w14:paraId="56B05A50" w14:textId="77777777" w:rsidR="005C53CD" w:rsidRDefault="005C53CD" w:rsidP="005C53CD"/>
    <w:p w14:paraId="46859411" w14:textId="77777777" w:rsidR="005C53CD" w:rsidRDefault="005C53CD" w:rsidP="005C53CD">
      <w:r>
        <w:t>[</w:t>
      </w:r>
      <w:r w:rsidRPr="00043FA4">
        <w:t>Floodplains</w:t>
      </w:r>
      <w:r>
        <w:t>]</w:t>
      </w:r>
      <w:r w:rsidRPr="00043FA4">
        <w:tab/>
      </w:r>
    </w:p>
    <w:p w14:paraId="0D8E2453" w14:textId="77777777" w:rsidR="005C53CD" w:rsidRDefault="005C53CD" w:rsidP="005C53CD"/>
    <w:p w14:paraId="211436F5" w14:textId="77777777" w:rsidR="005C53CD" w:rsidRPr="003A2EDA" w:rsidRDefault="005C53CD" w:rsidP="005C53CD">
      <w:pPr>
        <w:rPr>
          <w:color w:val="2F5496" w:themeColor="accent1" w:themeShade="BF"/>
          <w:sz w:val="28"/>
          <w:szCs w:val="28"/>
        </w:rPr>
      </w:pPr>
      <w:r>
        <w:rPr>
          <w:color w:val="2F5496" w:themeColor="accent1" w:themeShade="BF"/>
          <w:sz w:val="28"/>
          <w:szCs w:val="28"/>
        </w:rPr>
        <w:t>Next Steps</w:t>
      </w:r>
    </w:p>
    <w:p w14:paraId="1F8D0E54" w14:textId="77777777" w:rsidR="005C53CD" w:rsidRDefault="005C53CD" w:rsidP="005C53CD"/>
    <w:p w14:paraId="016B5E46" w14:textId="77777777" w:rsidR="005C53CD" w:rsidRDefault="005C53CD" w:rsidP="005C53CD">
      <w:r w:rsidRPr="008142C4">
        <w:t>[Next Steps Information]</w:t>
      </w:r>
    </w:p>
    <w:p w14:paraId="0F0C47EC" w14:textId="77777777" w:rsidR="005C53CD" w:rsidRDefault="005C53CD" w:rsidP="005C53CD">
      <w:pPr>
        <w:rPr>
          <w:color w:val="9E0000"/>
          <w:sz w:val="36"/>
          <w:szCs w:val="36"/>
        </w:rPr>
      </w:pPr>
    </w:p>
    <w:p w14:paraId="652FEDD1" w14:textId="77777777" w:rsidR="005C53CD" w:rsidRPr="00967842" w:rsidRDefault="005C53CD" w:rsidP="005C53CD">
      <w:pPr>
        <w:rPr>
          <w:color w:val="C00000"/>
          <w:sz w:val="36"/>
          <w:szCs w:val="36"/>
        </w:rPr>
      </w:pPr>
      <w:r w:rsidRPr="00967842">
        <w:rPr>
          <w:color w:val="C00000"/>
          <w:sz w:val="36"/>
          <w:szCs w:val="36"/>
        </w:rPr>
        <w:t>WILD AND SCENIC RIVERS</w:t>
      </w:r>
    </w:p>
    <w:p w14:paraId="7AC36265" w14:textId="77777777" w:rsidR="005C53CD" w:rsidRPr="00F14FBE" w:rsidRDefault="005C53CD" w:rsidP="005C53CD"/>
    <w:p w14:paraId="34A2C1C4" w14:textId="77777777" w:rsidR="005C53CD" w:rsidRDefault="005C53CD" w:rsidP="005C53CD">
      <w:r w:rsidRPr="00872D1D">
        <w:t>The National Wild and Scenic Rivers System was created by Congress in 1968 (Public Law 90-542; 16 U.S.C. 1271 et seq.) to preserve certain rivers with outstanding natural, cultural, and recreational values in a free-flowing condition for the enjoyment of present and future generations. The Act is notable for safeguarding the special character of these rivers, while also recognizing the potential for their appropriate use and development.</w:t>
      </w:r>
      <w:r>
        <w:t xml:space="preserve"> </w:t>
      </w:r>
      <w:r w:rsidRPr="001F41D8">
        <w:t>South Dakota has approximately 9,513 miles of river, of which 93 miles are designated as wild &amp; scenic—less than 1% of the state's river miles.</w:t>
      </w:r>
      <w:r>
        <w:t xml:space="preserve"> The Missouri River is designated f</w:t>
      </w:r>
      <w:r w:rsidRPr="00025B36">
        <w:t xml:space="preserve">rom </w:t>
      </w:r>
      <w:proofErr w:type="spellStart"/>
      <w:r w:rsidRPr="00025B36">
        <w:t>Gavins</w:t>
      </w:r>
      <w:proofErr w:type="spellEnd"/>
      <w:r w:rsidRPr="00025B36">
        <w:t xml:space="preserve"> Point Dam, South Dakota, downstream to Ponca State Park, Nebraska</w:t>
      </w:r>
      <w:r>
        <w:t>; and f</w:t>
      </w:r>
      <w:r w:rsidRPr="00025B36">
        <w:t>rom Fort Randall Dam to Lewis and Clark Lake.</w:t>
      </w:r>
      <w:r>
        <w:t xml:space="preserve"> </w:t>
      </w:r>
    </w:p>
    <w:p w14:paraId="62F04675" w14:textId="77777777" w:rsidR="005C53CD" w:rsidRDefault="005C53CD" w:rsidP="005C53CD"/>
    <w:p w14:paraId="36CBD092" w14:textId="77777777" w:rsidR="005C53CD" w:rsidRDefault="005C53CD" w:rsidP="005C53CD">
      <w:pPr>
        <w:rPr>
          <w:color w:val="2F5496" w:themeColor="accent1" w:themeShade="BF"/>
          <w:sz w:val="28"/>
          <w:szCs w:val="28"/>
        </w:rPr>
      </w:pPr>
      <w:r>
        <w:rPr>
          <w:color w:val="2F5496" w:themeColor="accent1" w:themeShade="BF"/>
          <w:sz w:val="28"/>
          <w:szCs w:val="28"/>
        </w:rPr>
        <w:t>Methodology</w:t>
      </w:r>
    </w:p>
    <w:p w14:paraId="440D3141" w14:textId="77777777" w:rsidR="005C53CD" w:rsidRPr="00874B21" w:rsidRDefault="005C53CD" w:rsidP="005C53CD">
      <w:pPr>
        <w:rPr>
          <w:color w:val="2F5496" w:themeColor="accent1" w:themeShade="BF"/>
        </w:rPr>
      </w:pPr>
    </w:p>
    <w:p w14:paraId="492757A4" w14:textId="77777777" w:rsidR="005C53CD" w:rsidRPr="009833E6" w:rsidRDefault="005C53CD" w:rsidP="005C53CD">
      <w:r w:rsidRPr="009833E6">
        <w:t>[Methodology Information]</w:t>
      </w:r>
    </w:p>
    <w:p w14:paraId="686F54A5" w14:textId="77777777" w:rsidR="005C53CD" w:rsidRDefault="005C53CD" w:rsidP="005C53CD">
      <w:pPr>
        <w:rPr>
          <w:color w:val="2F5496" w:themeColor="accent1" w:themeShade="BF"/>
          <w:sz w:val="28"/>
          <w:szCs w:val="28"/>
        </w:rPr>
      </w:pPr>
    </w:p>
    <w:p w14:paraId="120F3F32" w14:textId="77777777" w:rsidR="005C53CD" w:rsidRPr="003A2EDA" w:rsidRDefault="005C53CD" w:rsidP="005C53CD">
      <w:pPr>
        <w:rPr>
          <w:color w:val="2F5496" w:themeColor="accent1" w:themeShade="BF"/>
          <w:sz w:val="28"/>
          <w:szCs w:val="28"/>
        </w:rPr>
      </w:pPr>
      <w:r>
        <w:rPr>
          <w:color w:val="2F5496" w:themeColor="accent1" w:themeShade="BF"/>
          <w:sz w:val="28"/>
          <w:szCs w:val="28"/>
        </w:rPr>
        <w:t>Existing Conditions</w:t>
      </w:r>
    </w:p>
    <w:p w14:paraId="6DF8214D" w14:textId="77777777" w:rsidR="005C53CD" w:rsidRDefault="005C53CD" w:rsidP="005C53CD"/>
    <w:p w14:paraId="63227364" w14:textId="77777777" w:rsidR="005C53CD" w:rsidRDefault="005C53CD" w:rsidP="005C53CD">
      <w:r>
        <w:t>[Existing Conditions Information]</w:t>
      </w:r>
    </w:p>
    <w:p w14:paraId="3BB1BD3D" w14:textId="77777777" w:rsidR="005C53CD" w:rsidRDefault="005C53CD" w:rsidP="005C53CD"/>
    <w:p w14:paraId="2CB594F1" w14:textId="77777777" w:rsidR="005C53CD" w:rsidRPr="003A2EDA" w:rsidRDefault="005C53CD" w:rsidP="005C53CD">
      <w:pPr>
        <w:rPr>
          <w:color w:val="2F5496" w:themeColor="accent1" w:themeShade="BF"/>
          <w:sz w:val="28"/>
          <w:szCs w:val="28"/>
        </w:rPr>
      </w:pPr>
      <w:r>
        <w:rPr>
          <w:color w:val="2F5496" w:themeColor="accent1" w:themeShade="BF"/>
          <w:sz w:val="28"/>
          <w:szCs w:val="28"/>
        </w:rPr>
        <w:t>Next Steps</w:t>
      </w:r>
    </w:p>
    <w:p w14:paraId="4D1FBBD7" w14:textId="77777777" w:rsidR="005C53CD" w:rsidRDefault="005C53CD" w:rsidP="005C53CD"/>
    <w:p w14:paraId="5575FC39" w14:textId="77777777" w:rsidR="005C53CD" w:rsidRDefault="005C53CD" w:rsidP="005C53CD">
      <w:r w:rsidRPr="008142C4">
        <w:t>[Next Steps Information]</w:t>
      </w:r>
    </w:p>
    <w:p w14:paraId="51958792" w14:textId="77777777" w:rsidR="00324D5D" w:rsidRDefault="00324D5D" w:rsidP="00324D5D">
      <w:pPr>
        <w:pStyle w:val="paragraph"/>
        <w:spacing w:before="0" w:beforeAutospacing="0" w:after="0" w:afterAutospacing="0"/>
        <w:textAlignment w:val="baseline"/>
        <w:rPr>
          <w:rStyle w:val="normaltextrun"/>
          <w:rFonts w:ascii="Arial" w:hAnsi="Arial" w:cs="Arial"/>
          <w:color w:val="9E0000"/>
          <w:sz w:val="36"/>
          <w:szCs w:val="36"/>
        </w:rPr>
      </w:pPr>
    </w:p>
    <w:p w14:paraId="080ED754" w14:textId="22DB493E" w:rsidR="00324D5D" w:rsidRPr="00967842" w:rsidRDefault="00324D5D" w:rsidP="00324D5D">
      <w:pPr>
        <w:pStyle w:val="paragraph"/>
        <w:spacing w:before="0" w:beforeAutospacing="0" w:after="0" w:afterAutospacing="0"/>
        <w:textAlignment w:val="baseline"/>
        <w:rPr>
          <w:rFonts w:ascii="Segoe UI" w:hAnsi="Segoe UI" w:cs="Segoe UI"/>
          <w:color w:val="C00000"/>
          <w:sz w:val="18"/>
          <w:szCs w:val="18"/>
        </w:rPr>
      </w:pPr>
      <w:r w:rsidRPr="00967842">
        <w:rPr>
          <w:rStyle w:val="normaltextrun"/>
          <w:rFonts w:ascii="Arial" w:hAnsi="Arial" w:cs="Arial"/>
          <w:color w:val="C00000"/>
          <w:sz w:val="36"/>
          <w:szCs w:val="36"/>
        </w:rPr>
        <w:t>THREATENED AND ENDANGERED SPECIES, MIGRATORY BIRDS, EAGLES, AND UNIQUE WILDLIFE HABITAT</w:t>
      </w:r>
      <w:r w:rsidRPr="00967842">
        <w:rPr>
          <w:rStyle w:val="eop"/>
          <w:rFonts w:ascii="Arial" w:hAnsi="Arial" w:cs="Arial"/>
          <w:color w:val="C00000"/>
          <w:sz w:val="36"/>
          <w:szCs w:val="36"/>
        </w:rPr>
        <w:t> </w:t>
      </w:r>
    </w:p>
    <w:p w14:paraId="3C675808"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A8EC51"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NEPA requires the identification and assessment of reasonable alternatives that will avoid and minimize adverse effects on the quality of the human environment, which includes species and habitats protected under the Endangered Species Act (ESA), the Migratory Bird Treaty Act (MBTA), and the Bald and Golden Eagle Protection Act (BGEPA). Protecting threatened and endangered species in the planning, construction, and maintenance of transportation projects is an important step in complying with the ESA. </w:t>
      </w:r>
      <w:r>
        <w:rPr>
          <w:rStyle w:val="eop"/>
          <w:rFonts w:ascii="Arial" w:hAnsi="Arial" w:cs="Arial"/>
          <w:sz w:val="22"/>
          <w:szCs w:val="22"/>
        </w:rPr>
        <w:t> </w:t>
      </w:r>
    </w:p>
    <w:p w14:paraId="627ECF38" w14:textId="4583150A" w:rsidR="00324D5D" w:rsidRDefault="00324D5D" w:rsidP="00324D5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50CAF1C8" w14:textId="77777777" w:rsidR="001E23A9" w:rsidRDefault="001E23A9" w:rsidP="00324D5D">
      <w:pPr>
        <w:pStyle w:val="paragraph"/>
        <w:spacing w:before="0" w:beforeAutospacing="0" w:after="0" w:afterAutospacing="0"/>
        <w:textAlignment w:val="baseline"/>
        <w:rPr>
          <w:rFonts w:ascii="Segoe UI" w:hAnsi="Segoe UI" w:cs="Segoe UI"/>
          <w:sz w:val="18"/>
          <w:szCs w:val="18"/>
        </w:rPr>
      </w:pPr>
    </w:p>
    <w:p w14:paraId="35E0717C"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F5496"/>
          <w:sz w:val="28"/>
          <w:szCs w:val="28"/>
        </w:rPr>
        <w:lastRenderedPageBreak/>
        <w:t>Methodology</w:t>
      </w:r>
      <w:r>
        <w:rPr>
          <w:rStyle w:val="eop"/>
          <w:rFonts w:ascii="Arial" w:hAnsi="Arial" w:cs="Arial"/>
          <w:color w:val="2F5496"/>
          <w:sz w:val="28"/>
          <w:szCs w:val="28"/>
        </w:rPr>
        <w:t> </w:t>
      </w:r>
    </w:p>
    <w:p w14:paraId="7E6E693A"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CC7C556"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USFWS provides a list of species by county and a list of threatened and endangered species for specific areas can also be accessed by requesting an Official Species List through the USFWS Information for Planning and Conservation (IPaC) system.</w:t>
      </w:r>
      <w:r>
        <w:rPr>
          <w:rStyle w:val="eop"/>
          <w:rFonts w:ascii="Arial" w:hAnsi="Arial" w:cs="Arial"/>
          <w:sz w:val="22"/>
          <w:szCs w:val="22"/>
        </w:rPr>
        <w:t> </w:t>
      </w:r>
    </w:p>
    <w:p w14:paraId="46EA6A67"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F5496"/>
          <w:sz w:val="22"/>
          <w:szCs w:val="22"/>
        </w:rPr>
        <w:t> </w:t>
      </w:r>
    </w:p>
    <w:p w14:paraId="2A00DC7E" w14:textId="5322DD2B"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South Dakota Game Fish &amp; Parks provides a list of state listed Threatened &amp; Endangered Species. Sensitive sites for eagles and other raptors as well as areas of wildlife/fish concerns should be identified for the </w:t>
      </w:r>
      <w:r w:rsidR="003A6DD7">
        <w:rPr>
          <w:rStyle w:val="normaltextrun"/>
          <w:rFonts w:ascii="Arial" w:hAnsi="Arial" w:cs="Arial"/>
          <w:sz w:val="22"/>
          <w:szCs w:val="22"/>
        </w:rPr>
        <w:t>study</w:t>
      </w:r>
      <w:r>
        <w:rPr>
          <w:rStyle w:val="normaltextrun"/>
          <w:rFonts w:ascii="Arial" w:hAnsi="Arial" w:cs="Arial"/>
          <w:sz w:val="22"/>
          <w:szCs w:val="22"/>
        </w:rPr>
        <w:t xml:space="preserve"> area. </w:t>
      </w:r>
      <w:r>
        <w:rPr>
          <w:rStyle w:val="eop"/>
          <w:rFonts w:ascii="Arial" w:hAnsi="Arial" w:cs="Arial"/>
          <w:sz w:val="22"/>
          <w:szCs w:val="22"/>
        </w:rPr>
        <w:t> </w:t>
      </w:r>
    </w:p>
    <w:p w14:paraId="7E1796E6"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F5496"/>
          <w:sz w:val="22"/>
          <w:szCs w:val="22"/>
        </w:rPr>
        <w:t> </w:t>
      </w:r>
    </w:p>
    <w:p w14:paraId="6A05008B"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F5496"/>
          <w:sz w:val="28"/>
          <w:szCs w:val="28"/>
        </w:rPr>
        <w:t>Existing Conditions</w:t>
      </w:r>
      <w:r>
        <w:rPr>
          <w:rStyle w:val="eop"/>
          <w:rFonts w:ascii="Arial" w:hAnsi="Arial" w:cs="Arial"/>
          <w:color w:val="2F5496"/>
          <w:sz w:val="28"/>
          <w:szCs w:val="28"/>
        </w:rPr>
        <w:t> </w:t>
      </w:r>
    </w:p>
    <w:p w14:paraId="5CF2D299"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A862C51"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[Existing Conditions Information]</w:t>
      </w:r>
      <w:r>
        <w:rPr>
          <w:rStyle w:val="eop"/>
          <w:rFonts w:ascii="Arial" w:hAnsi="Arial" w:cs="Arial"/>
          <w:sz w:val="22"/>
          <w:szCs w:val="22"/>
        </w:rPr>
        <w:t> </w:t>
      </w:r>
    </w:p>
    <w:p w14:paraId="385F1F7B"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447756B"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[General Physical Setting and Hydrology] </w:t>
      </w:r>
      <w:r>
        <w:rPr>
          <w:rStyle w:val="eop"/>
          <w:rFonts w:ascii="Arial" w:hAnsi="Arial" w:cs="Arial"/>
          <w:sz w:val="22"/>
          <w:szCs w:val="22"/>
        </w:rPr>
        <w:t> </w:t>
      </w:r>
    </w:p>
    <w:p w14:paraId="34706B81"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D90157"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[Habitat Description]</w:t>
      </w:r>
      <w:r>
        <w:rPr>
          <w:rStyle w:val="eop"/>
          <w:rFonts w:ascii="Arial" w:hAnsi="Arial" w:cs="Arial"/>
          <w:sz w:val="22"/>
          <w:szCs w:val="22"/>
        </w:rPr>
        <w:t> </w:t>
      </w:r>
    </w:p>
    <w:p w14:paraId="3B153967"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847F33E"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[Special-Status Species] </w:t>
      </w:r>
      <w:r>
        <w:rPr>
          <w:rStyle w:val="eop"/>
          <w:rFonts w:ascii="Arial" w:hAnsi="Arial" w:cs="Arial"/>
          <w:sz w:val="22"/>
          <w:szCs w:val="22"/>
        </w:rPr>
        <w:t> </w:t>
      </w:r>
    </w:p>
    <w:p w14:paraId="3B4B6EA9"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E11AC4"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[Migratory Birds and Eagles]</w:t>
      </w:r>
      <w:r>
        <w:rPr>
          <w:rStyle w:val="eop"/>
          <w:rFonts w:ascii="Arial" w:hAnsi="Arial" w:cs="Arial"/>
          <w:sz w:val="22"/>
          <w:szCs w:val="22"/>
        </w:rPr>
        <w:t> </w:t>
      </w:r>
    </w:p>
    <w:p w14:paraId="71CCB514"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F5496"/>
          <w:sz w:val="28"/>
          <w:szCs w:val="28"/>
        </w:rPr>
        <w:t> </w:t>
      </w:r>
    </w:p>
    <w:p w14:paraId="554BC556"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F5496"/>
          <w:sz w:val="28"/>
          <w:szCs w:val="28"/>
        </w:rPr>
        <w:t>Next Steps</w:t>
      </w:r>
      <w:r>
        <w:rPr>
          <w:rStyle w:val="eop"/>
          <w:rFonts w:ascii="Arial" w:hAnsi="Arial" w:cs="Arial"/>
          <w:color w:val="2F5496"/>
          <w:sz w:val="28"/>
          <w:szCs w:val="28"/>
        </w:rPr>
        <w:t> </w:t>
      </w:r>
    </w:p>
    <w:p w14:paraId="56DE64DC"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CD025FD" w14:textId="77777777" w:rsidR="00324D5D" w:rsidRDefault="00324D5D" w:rsidP="00324D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[Next Steps Information]</w:t>
      </w:r>
      <w:r>
        <w:rPr>
          <w:rStyle w:val="eop"/>
          <w:rFonts w:ascii="Arial" w:hAnsi="Arial" w:cs="Arial"/>
          <w:sz w:val="22"/>
          <w:szCs w:val="22"/>
        </w:rPr>
        <w:t> </w:t>
      </w:r>
    </w:p>
    <w:p w14:paraId="58888F2A" w14:textId="77777777" w:rsidR="006B5F4F" w:rsidRDefault="006B5F4F" w:rsidP="00107074">
      <w:pPr>
        <w:rPr>
          <w:color w:val="C00000"/>
          <w:sz w:val="36"/>
          <w:szCs w:val="36"/>
        </w:rPr>
      </w:pPr>
    </w:p>
    <w:p w14:paraId="1E4AB2AC" w14:textId="7EC20855" w:rsidR="00107074" w:rsidRPr="00967842" w:rsidRDefault="00107074" w:rsidP="00107074">
      <w:pPr>
        <w:rPr>
          <w:color w:val="C00000"/>
          <w:sz w:val="36"/>
          <w:szCs w:val="36"/>
        </w:rPr>
      </w:pPr>
      <w:r w:rsidRPr="00967842">
        <w:rPr>
          <w:color w:val="C00000"/>
          <w:sz w:val="36"/>
          <w:szCs w:val="36"/>
        </w:rPr>
        <w:t>CULTURAL RESOURCES</w:t>
      </w:r>
    </w:p>
    <w:p w14:paraId="5F334D5A" w14:textId="77777777" w:rsidR="00107074" w:rsidRDefault="00107074" w:rsidP="00107074"/>
    <w:p w14:paraId="6CFA45F7" w14:textId="49284B83" w:rsidR="00107074" w:rsidRDefault="00B1713D" w:rsidP="00107074">
      <w:r>
        <w:t>Section 106 of the NHPA, as amended, guides the process of considering the effects of federal undertakings on historic properties. As such, Section 106 applies to federal agencies and to projects that are carried out with federal financial assistance; or those requiring a federal permit, license, or approval. Section 106 seeks to accommodate historic preservation concerns with the needs of federal undertakings through consultation among the agency officials and other parties with an interest in the effects of the undertaking on historic properties. This section defines key terms used in the protection of historic properties, introduces the applicable authorities, and describes the environmental commitments established for compliance with Section 106.</w:t>
      </w:r>
    </w:p>
    <w:p w14:paraId="29E5CE83" w14:textId="70303CF9" w:rsidR="005F4654" w:rsidRDefault="005F4654" w:rsidP="00107074"/>
    <w:p w14:paraId="059FFDF1" w14:textId="0BA55202" w:rsidR="005F4654" w:rsidRDefault="005F4654" w:rsidP="00107074">
      <w:r>
        <w:t>Section 4(f) of the USDOT Act of 1966 provides protection to publicly owned parks, recreation areas (including recreational trails), wildlife or wildfowl refuges, or any publicly or privately-owned historic site listed or eligible for listing on the NRHP. Compared to the many procedural environmental laws that apply to federal highway actions, Section 4(f) is a substantive law that precludes project approval if there is a use of a Section 4(f) property when a prudent and feasible avoidance alternative is available.</w:t>
      </w:r>
      <w:r w:rsidR="00115837">
        <w:t xml:space="preserve"> Additional information on the correlation between Section 106 and Section 4(f) will be provided in the Section 4(f) &amp; Section 6(f) section. </w:t>
      </w:r>
    </w:p>
    <w:p w14:paraId="15CC9F9D" w14:textId="77777777" w:rsidR="00990DF2" w:rsidRDefault="00990DF2" w:rsidP="00107074">
      <w:pPr>
        <w:rPr>
          <w:shd w:val="clear" w:color="auto" w:fill="FAF9F8"/>
        </w:rPr>
      </w:pPr>
    </w:p>
    <w:p w14:paraId="585AFBE8" w14:textId="77777777" w:rsidR="00107074" w:rsidRDefault="00107074" w:rsidP="00107074">
      <w:pPr>
        <w:rPr>
          <w:color w:val="2F5496" w:themeColor="accent1" w:themeShade="BF"/>
          <w:sz w:val="28"/>
          <w:szCs w:val="28"/>
        </w:rPr>
      </w:pPr>
      <w:r>
        <w:rPr>
          <w:color w:val="2F5496" w:themeColor="accent1" w:themeShade="BF"/>
          <w:sz w:val="28"/>
          <w:szCs w:val="28"/>
        </w:rPr>
        <w:t>Methodology</w:t>
      </w:r>
    </w:p>
    <w:p w14:paraId="357ED1C4" w14:textId="77777777" w:rsidR="00107074" w:rsidRPr="00EE7909" w:rsidRDefault="00107074" w:rsidP="00107074">
      <w:pPr>
        <w:rPr>
          <w:color w:val="2F5496" w:themeColor="accent1" w:themeShade="BF"/>
          <w:sz w:val="26"/>
          <w:szCs w:val="26"/>
        </w:rPr>
      </w:pPr>
    </w:p>
    <w:p w14:paraId="3476C03F" w14:textId="24A9D9D1" w:rsidR="00444D49" w:rsidRDefault="00444D49" w:rsidP="00444D49">
      <w:r>
        <w:t xml:space="preserve">A letter should be sent to the Archaeological Research Center (ARC) requesting a records search to identify historic properties within the Area of Potential Effect (APE). Performing a cultural resources </w:t>
      </w:r>
      <w:r>
        <w:lastRenderedPageBreak/>
        <w:t>survey is not necessary during the Environmental S</w:t>
      </w:r>
      <w:r w:rsidR="0073383C">
        <w:t>creening</w:t>
      </w:r>
      <w:r>
        <w:t xml:space="preserve"> process.</w:t>
      </w:r>
    </w:p>
    <w:p w14:paraId="3149BF2B" w14:textId="77777777" w:rsidR="00124618" w:rsidRDefault="00124618" w:rsidP="00107074">
      <w:pPr>
        <w:rPr>
          <w:color w:val="2F5496" w:themeColor="accent1" w:themeShade="BF"/>
          <w:sz w:val="28"/>
          <w:szCs w:val="28"/>
        </w:rPr>
      </w:pPr>
    </w:p>
    <w:p w14:paraId="42EFE1C7" w14:textId="77777777" w:rsidR="00107074" w:rsidRPr="003A2EDA" w:rsidRDefault="00107074" w:rsidP="00107074">
      <w:pPr>
        <w:rPr>
          <w:color w:val="2F5496" w:themeColor="accent1" w:themeShade="BF"/>
          <w:sz w:val="28"/>
          <w:szCs w:val="28"/>
        </w:rPr>
      </w:pPr>
      <w:r>
        <w:rPr>
          <w:color w:val="2F5496" w:themeColor="accent1" w:themeShade="BF"/>
          <w:sz w:val="28"/>
          <w:szCs w:val="28"/>
        </w:rPr>
        <w:t>Existing Conditions</w:t>
      </w:r>
    </w:p>
    <w:p w14:paraId="07B566E3" w14:textId="77777777" w:rsidR="00107074" w:rsidRDefault="00107074" w:rsidP="00107074"/>
    <w:p w14:paraId="27A389DB" w14:textId="719E1A07" w:rsidR="009740C2" w:rsidRDefault="00D651D7" w:rsidP="009740C2">
      <w:r>
        <w:t>[</w:t>
      </w:r>
      <w:r w:rsidR="009740C2">
        <w:t>Location Background</w:t>
      </w:r>
      <w:r w:rsidR="009740C2">
        <w:tab/>
      </w:r>
      <w:r>
        <w:t>]</w:t>
      </w:r>
      <w:r w:rsidR="009740C2">
        <w:t xml:space="preserve"> </w:t>
      </w:r>
    </w:p>
    <w:p w14:paraId="570A5208" w14:textId="77777777" w:rsidR="00D651D7" w:rsidRDefault="00D651D7" w:rsidP="009740C2"/>
    <w:p w14:paraId="47EC6D66" w14:textId="7150BBAD" w:rsidR="009740C2" w:rsidRDefault="00D651D7" w:rsidP="009740C2">
      <w:r>
        <w:t>[</w:t>
      </w:r>
      <w:r w:rsidR="009740C2">
        <w:t>Resources Listed on the National Register of Historic Places</w:t>
      </w:r>
      <w:r>
        <w:t>]</w:t>
      </w:r>
      <w:r w:rsidR="009740C2">
        <w:tab/>
        <w:t xml:space="preserve"> </w:t>
      </w:r>
    </w:p>
    <w:p w14:paraId="2BA42D0C" w14:textId="77777777" w:rsidR="00D651D7" w:rsidRDefault="00D651D7" w:rsidP="009740C2"/>
    <w:p w14:paraId="7FFFC9D8" w14:textId="413CC439" w:rsidR="00107074" w:rsidRDefault="00D651D7" w:rsidP="009740C2">
      <w:r>
        <w:t>[</w:t>
      </w:r>
      <w:r w:rsidR="009740C2">
        <w:t>Other Potentially Eligible Resources</w:t>
      </w:r>
      <w:r>
        <w:t>]</w:t>
      </w:r>
      <w:r w:rsidR="009740C2">
        <w:tab/>
      </w:r>
    </w:p>
    <w:p w14:paraId="5DC0957B" w14:textId="77777777" w:rsidR="009740C2" w:rsidRDefault="009740C2" w:rsidP="009740C2"/>
    <w:p w14:paraId="12EF732F" w14:textId="77777777" w:rsidR="00107074" w:rsidRPr="003A2EDA" w:rsidRDefault="00107074" w:rsidP="00107074">
      <w:pPr>
        <w:rPr>
          <w:color w:val="2F5496" w:themeColor="accent1" w:themeShade="BF"/>
          <w:sz w:val="28"/>
          <w:szCs w:val="28"/>
        </w:rPr>
      </w:pPr>
      <w:r>
        <w:rPr>
          <w:color w:val="2F5496" w:themeColor="accent1" w:themeShade="BF"/>
          <w:sz w:val="28"/>
          <w:szCs w:val="28"/>
        </w:rPr>
        <w:t>Next Steps</w:t>
      </w:r>
    </w:p>
    <w:p w14:paraId="0722948A" w14:textId="77777777" w:rsidR="00107074" w:rsidRDefault="00107074" w:rsidP="00107074"/>
    <w:p w14:paraId="54A92A07" w14:textId="7AF10F3B" w:rsidR="00107074" w:rsidRDefault="00107074" w:rsidP="00107074">
      <w:r>
        <w:t>[</w:t>
      </w:r>
      <w:r w:rsidR="00847417">
        <w:t>Next Steps</w:t>
      </w:r>
      <w:r>
        <w:t xml:space="preserve"> Information]</w:t>
      </w:r>
    </w:p>
    <w:p w14:paraId="50A01BA9" w14:textId="77777777" w:rsidR="0024177A" w:rsidRPr="00781DA9" w:rsidRDefault="0024177A" w:rsidP="00D273B8">
      <w:pPr>
        <w:rPr>
          <w:b/>
          <w:bCs/>
          <w:sz w:val="36"/>
          <w:szCs w:val="36"/>
        </w:rPr>
      </w:pPr>
    </w:p>
    <w:p w14:paraId="351308EC" w14:textId="4F0D98D9" w:rsidR="00D505E4" w:rsidRDefault="00DB5FAA" w:rsidP="00D505E4">
      <w:pPr>
        <w:rPr>
          <w:color w:val="C00000"/>
          <w:sz w:val="36"/>
          <w:szCs w:val="36"/>
        </w:rPr>
      </w:pPr>
      <w:r w:rsidRPr="00DB5FAA">
        <w:rPr>
          <w:color w:val="C00000"/>
          <w:sz w:val="36"/>
          <w:szCs w:val="36"/>
        </w:rPr>
        <w:t>SECTION 4(F) AND SECTION 6(F)</w:t>
      </w:r>
      <w:r w:rsidR="00115837">
        <w:rPr>
          <w:color w:val="C00000"/>
          <w:sz w:val="36"/>
          <w:szCs w:val="36"/>
        </w:rPr>
        <w:t xml:space="preserve"> RESOURCES</w:t>
      </w:r>
    </w:p>
    <w:p w14:paraId="30284871" w14:textId="244E39F4" w:rsidR="00DB5FAA" w:rsidRDefault="00DB5FAA" w:rsidP="00D505E4">
      <w:pPr>
        <w:rPr>
          <w:color w:val="C00000"/>
        </w:rPr>
      </w:pPr>
    </w:p>
    <w:p w14:paraId="069E1DFC" w14:textId="6E5380F2" w:rsidR="00847417" w:rsidRPr="003A5BE2" w:rsidRDefault="00B209A3" w:rsidP="00713A8B">
      <w:r w:rsidRPr="003A5BE2">
        <w:t xml:space="preserve">Section 4(f) of the USDOT Act of 1966 provides protection to publicly owned parks, recreation areas (including recreational trails), wildlife or wildfowl refuges, or any publicly or privately-owned historic site listed or eligible for listing on the NRHP. The law only applies to USDOT agencies. Compared to the many procedural environmental laws that apply to federal highway actions, Section 4(f) is a substantive law that precludes project approval if there is a use of a Section 4(f) property when a prudent and feasible avoidance alternative is available. </w:t>
      </w:r>
    </w:p>
    <w:p w14:paraId="1486C7CA" w14:textId="11AB5E3D" w:rsidR="001A585F" w:rsidRPr="008F779C" w:rsidRDefault="001A585F" w:rsidP="00713A8B"/>
    <w:p w14:paraId="764AF311" w14:textId="3E531F40" w:rsidR="001A585F" w:rsidRPr="008F779C" w:rsidRDefault="001A585F" w:rsidP="00FF40B3">
      <w:pPr>
        <w:rPr>
          <w:shd w:val="clear" w:color="auto" w:fill="FAF9F8"/>
        </w:rPr>
      </w:pPr>
      <w:r w:rsidRPr="008F779C">
        <w:rPr>
          <w:shd w:val="clear" w:color="auto" w:fill="FAF9F8"/>
        </w:rPr>
        <w:t xml:space="preserve">Some park and recreational resources are also regulated under the Land and Water Conservation Fund (LWCF) Act of 1965 which established a federal funding program to assist states in developing outdoor recreation sites.  </w:t>
      </w:r>
      <w:r w:rsidR="00FF40B3" w:rsidRPr="008F779C">
        <w:rPr>
          <w:shd w:val="clear" w:color="auto" w:fill="FAF9F8"/>
        </w:rPr>
        <w:t xml:space="preserve">Section 6(f) of LWCF ensures that a recreational area funded with LWCF assistance is continually maintained in public outdoor recreation use unless NPS approves the conversion in accordance with the Statewide Comprehensive Outdoor Recreation Plan (SCORP) (36 CFR 59.3). When a Section 6(f) land conversion is proposed for a highway project, replacement land will be necessary. </w:t>
      </w:r>
      <w:r w:rsidR="0036132D" w:rsidRPr="0036132D">
        <w:rPr>
          <w:shd w:val="clear" w:color="auto" w:fill="FAF9F8"/>
        </w:rPr>
        <w:t xml:space="preserve">Coordination for Section 6(f) projects is done with the </w:t>
      </w:r>
      <w:r w:rsidR="00596652">
        <w:rPr>
          <w:shd w:val="clear" w:color="auto" w:fill="FAF9F8"/>
        </w:rPr>
        <w:t xml:space="preserve">South Dakota Game Fish </w:t>
      </w:r>
      <w:r w:rsidR="00AD237F">
        <w:rPr>
          <w:shd w:val="clear" w:color="auto" w:fill="FAF9F8"/>
        </w:rPr>
        <w:t>&amp;</w:t>
      </w:r>
      <w:r w:rsidR="00596652">
        <w:rPr>
          <w:shd w:val="clear" w:color="auto" w:fill="FAF9F8"/>
        </w:rPr>
        <w:t xml:space="preserve"> Parks (</w:t>
      </w:r>
      <w:r w:rsidR="0036132D" w:rsidRPr="0036132D">
        <w:rPr>
          <w:shd w:val="clear" w:color="auto" w:fill="FAF9F8"/>
        </w:rPr>
        <w:t>SDGFP</w:t>
      </w:r>
      <w:r w:rsidR="00596652">
        <w:rPr>
          <w:shd w:val="clear" w:color="auto" w:fill="FAF9F8"/>
        </w:rPr>
        <w:t>)</w:t>
      </w:r>
      <w:r w:rsidR="0036132D" w:rsidRPr="0036132D">
        <w:rPr>
          <w:shd w:val="clear" w:color="auto" w:fill="FAF9F8"/>
        </w:rPr>
        <w:t xml:space="preserve"> Grants Coordinator.</w:t>
      </w:r>
      <w:r w:rsidR="00AD237F">
        <w:rPr>
          <w:shd w:val="clear" w:color="auto" w:fill="FAF9F8"/>
        </w:rPr>
        <w:t xml:space="preserve"> </w:t>
      </w:r>
      <w:r w:rsidR="0036132D" w:rsidRPr="0036132D">
        <w:rPr>
          <w:shd w:val="clear" w:color="auto" w:fill="FAF9F8"/>
        </w:rPr>
        <w:t xml:space="preserve">SDGFP will consult with the NPS Midwest Regional Director or designee to </w:t>
      </w:r>
      <w:proofErr w:type="gramStart"/>
      <w:r w:rsidR="0036132D" w:rsidRPr="0036132D">
        <w:rPr>
          <w:shd w:val="clear" w:color="auto" w:fill="FAF9F8"/>
        </w:rPr>
        <w:t>make a</w:t>
      </w:r>
      <w:r w:rsidR="00596652">
        <w:rPr>
          <w:shd w:val="clear" w:color="auto" w:fill="FAF9F8"/>
        </w:rPr>
        <w:t xml:space="preserve"> </w:t>
      </w:r>
      <w:r w:rsidR="00596652" w:rsidRPr="00596652">
        <w:rPr>
          <w:shd w:val="clear" w:color="auto" w:fill="FAF9F8"/>
        </w:rPr>
        <w:t>determination</w:t>
      </w:r>
      <w:proofErr w:type="gramEnd"/>
      <w:r w:rsidR="00596652" w:rsidRPr="00596652">
        <w:rPr>
          <w:shd w:val="clear" w:color="auto" w:fill="FAF9F8"/>
        </w:rPr>
        <w:t xml:space="preserve"> on the potential impacts on Section 6(f) properties and replacement</w:t>
      </w:r>
      <w:r w:rsidR="00596652">
        <w:rPr>
          <w:shd w:val="clear" w:color="auto" w:fill="FAF9F8"/>
        </w:rPr>
        <w:t xml:space="preserve"> </w:t>
      </w:r>
      <w:r w:rsidR="00596652" w:rsidRPr="00596652">
        <w:rPr>
          <w:shd w:val="clear" w:color="auto" w:fill="FAF9F8"/>
        </w:rPr>
        <w:t>properties.</w:t>
      </w:r>
    </w:p>
    <w:p w14:paraId="6AF76A86" w14:textId="77777777" w:rsidR="00B209A3" w:rsidRPr="001758B3" w:rsidRDefault="00B209A3" w:rsidP="00713A8B">
      <w:pPr>
        <w:rPr>
          <w:color w:val="C00000"/>
        </w:rPr>
      </w:pPr>
    </w:p>
    <w:p w14:paraId="07907577" w14:textId="77777777" w:rsidR="001758B3" w:rsidRDefault="001758B3" w:rsidP="001758B3">
      <w:pPr>
        <w:rPr>
          <w:color w:val="2F5496" w:themeColor="accent1" w:themeShade="BF"/>
          <w:sz w:val="28"/>
          <w:szCs w:val="28"/>
        </w:rPr>
      </w:pPr>
      <w:r>
        <w:rPr>
          <w:color w:val="2F5496" w:themeColor="accent1" w:themeShade="BF"/>
          <w:sz w:val="28"/>
          <w:szCs w:val="28"/>
        </w:rPr>
        <w:t>Methodology</w:t>
      </w:r>
    </w:p>
    <w:p w14:paraId="4BF71372" w14:textId="77777777" w:rsidR="001758B3" w:rsidRPr="00FC6B0A" w:rsidRDefault="001758B3" w:rsidP="001758B3">
      <w:pPr>
        <w:rPr>
          <w:color w:val="2F5496" w:themeColor="accent1" w:themeShade="BF"/>
        </w:rPr>
      </w:pPr>
    </w:p>
    <w:p w14:paraId="60B1E59D" w14:textId="77777777" w:rsidR="001758B3" w:rsidRDefault="001758B3" w:rsidP="001758B3">
      <w:r>
        <w:t>[Methodology Information]</w:t>
      </w:r>
    </w:p>
    <w:p w14:paraId="58AE3D98" w14:textId="77777777" w:rsidR="009F678A" w:rsidRPr="00FC6B0A" w:rsidRDefault="009F678A" w:rsidP="001758B3">
      <w:pPr>
        <w:rPr>
          <w:color w:val="2F5496" w:themeColor="accent1" w:themeShade="BF"/>
        </w:rPr>
      </w:pPr>
    </w:p>
    <w:p w14:paraId="70B86C6F" w14:textId="181686A3" w:rsidR="001758B3" w:rsidRPr="003A2EDA" w:rsidRDefault="001758B3" w:rsidP="001758B3">
      <w:pPr>
        <w:rPr>
          <w:color w:val="2F5496" w:themeColor="accent1" w:themeShade="BF"/>
          <w:sz w:val="28"/>
          <w:szCs w:val="28"/>
        </w:rPr>
      </w:pPr>
      <w:r>
        <w:rPr>
          <w:color w:val="2F5496" w:themeColor="accent1" w:themeShade="BF"/>
          <w:sz w:val="28"/>
          <w:szCs w:val="28"/>
        </w:rPr>
        <w:t>Existing Conditions</w:t>
      </w:r>
    </w:p>
    <w:p w14:paraId="6E24D77B" w14:textId="77777777" w:rsidR="001758B3" w:rsidRDefault="001758B3" w:rsidP="001758B3"/>
    <w:p w14:paraId="166B7EF3" w14:textId="58F3AB68" w:rsidR="001758B3" w:rsidRDefault="001758B3" w:rsidP="001758B3">
      <w:r>
        <w:t>[Existing Conditions Information]</w:t>
      </w:r>
    </w:p>
    <w:p w14:paraId="1703A2A1" w14:textId="7EA74569" w:rsidR="001758B3" w:rsidRDefault="001758B3" w:rsidP="001758B3"/>
    <w:p w14:paraId="721ECD45" w14:textId="4F3FAC57" w:rsidR="00C458FF" w:rsidRPr="001063E6" w:rsidRDefault="00A60C8E" w:rsidP="001758B3">
      <w:pPr>
        <w:rPr>
          <w:b/>
          <w:bCs/>
          <w:color w:val="833C0B" w:themeColor="accent2" w:themeShade="80"/>
          <w:sz w:val="26"/>
          <w:szCs w:val="26"/>
        </w:rPr>
      </w:pPr>
      <w:r w:rsidRPr="001063E6">
        <w:rPr>
          <w:b/>
          <w:bCs/>
          <w:color w:val="833C0B" w:themeColor="accent2" w:themeShade="80"/>
          <w:sz w:val="26"/>
          <w:szCs w:val="26"/>
        </w:rPr>
        <w:t>Section 4(f)</w:t>
      </w:r>
    </w:p>
    <w:p w14:paraId="6D16BE6B" w14:textId="77777777" w:rsidR="001063E6" w:rsidRDefault="001063E6" w:rsidP="001758B3"/>
    <w:p w14:paraId="0EFC5B86" w14:textId="69B8AECC" w:rsidR="001758B3" w:rsidRDefault="00426314" w:rsidP="001758B3">
      <w:r>
        <w:t>[</w:t>
      </w:r>
      <w:r w:rsidR="001758B3">
        <w:t>Section 4(f)</w:t>
      </w:r>
      <w:r>
        <w:t>]</w:t>
      </w:r>
    </w:p>
    <w:p w14:paraId="4E6A567D" w14:textId="58C36D9B" w:rsidR="00426314" w:rsidRPr="00A60C8E" w:rsidRDefault="00426314" w:rsidP="001758B3">
      <w:pPr>
        <w:rPr>
          <w:sz w:val="24"/>
          <w:szCs w:val="24"/>
        </w:rPr>
      </w:pPr>
    </w:p>
    <w:p w14:paraId="5C50B1A4" w14:textId="260FF6B8" w:rsidR="00A60C8E" w:rsidRPr="001063E6" w:rsidRDefault="00A60C8E" w:rsidP="001758B3">
      <w:pPr>
        <w:rPr>
          <w:b/>
          <w:bCs/>
          <w:color w:val="833C0B" w:themeColor="accent2" w:themeShade="80"/>
          <w:sz w:val="26"/>
          <w:szCs w:val="26"/>
        </w:rPr>
      </w:pPr>
      <w:r w:rsidRPr="001063E6">
        <w:rPr>
          <w:b/>
          <w:bCs/>
          <w:color w:val="833C0B" w:themeColor="accent2" w:themeShade="80"/>
          <w:sz w:val="26"/>
          <w:szCs w:val="26"/>
        </w:rPr>
        <w:t>Section 6(f)</w:t>
      </w:r>
    </w:p>
    <w:p w14:paraId="75FC4A44" w14:textId="77777777" w:rsidR="001063E6" w:rsidRDefault="001063E6" w:rsidP="001758B3"/>
    <w:p w14:paraId="637246DE" w14:textId="1C9407CF" w:rsidR="00426314" w:rsidRDefault="00426314" w:rsidP="001758B3">
      <w:r>
        <w:t>[Section 6(f)]</w:t>
      </w:r>
    </w:p>
    <w:p w14:paraId="34F1EE18" w14:textId="77777777" w:rsidR="001758B3" w:rsidRDefault="001758B3" w:rsidP="001758B3"/>
    <w:p w14:paraId="4047E2F0" w14:textId="77777777" w:rsidR="001758B3" w:rsidRPr="003A2EDA" w:rsidRDefault="001758B3" w:rsidP="001758B3">
      <w:pPr>
        <w:rPr>
          <w:color w:val="2F5496" w:themeColor="accent1" w:themeShade="BF"/>
          <w:sz w:val="28"/>
          <w:szCs w:val="28"/>
        </w:rPr>
      </w:pPr>
      <w:r>
        <w:rPr>
          <w:color w:val="2F5496" w:themeColor="accent1" w:themeShade="BF"/>
          <w:sz w:val="28"/>
          <w:szCs w:val="28"/>
        </w:rPr>
        <w:t>Next Steps</w:t>
      </w:r>
    </w:p>
    <w:p w14:paraId="20D9F153" w14:textId="77777777" w:rsidR="001758B3" w:rsidRDefault="001758B3" w:rsidP="001758B3"/>
    <w:p w14:paraId="640BB259" w14:textId="77777777" w:rsidR="001758B3" w:rsidRPr="00EB67A0" w:rsidRDefault="001758B3" w:rsidP="001758B3">
      <w:pPr>
        <w:rPr>
          <w:b/>
          <w:bCs/>
        </w:rPr>
      </w:pPr>
      <w:r>
        <w:t>[Next Steps Information]</w:t>
      </w:r>
    </w:p>
    <w:p w14:paraId="516056F1" w14:textId="77777777" w:rsidR="00D65AC2" w:rsidRDefault="00D65AC2" w:rsidP="00D65AC2">
      <w:pPr>
        <w:rPr>
          <w:color w:val="C00000"/>
          <w:sz w:val="36"/>
          <w:szCs w:val="36"/>
        </w:rPr>
      </w:pPr>
    </w:p>
    <w:p w14:paraId="46ADE1B5" w14:textId="55023962" w:rsidR="00D65AC2" w:rsidRPr="00D6651F" w:rsidRDefault="00D65AC2" w:rsidP="00D65AC2">
      <w:pPr>
        <w:rPr>
          <w:color w:val="C00000"/>
          <w:sz w:val="36"/>
          <w:szCs w:val="36"/>
        </w:rPr>
      </w:pPr>
      <w:r w:rsidRPr="00D6651F">
        <w:rPr>
          <w:color w:val="C00000"/>
          <w:sz w:val="36"/>
          <w:szCs w:val="36"/>
        </w:rPr>
        <w:t>PALEONTOLOGICAL RESOURCES</w:t>
      </w:r>
    </w:p>
    <w:p w14:paraId="17B8AA62" w14:textId="77777777" w:rsidR="00D65AC2" w:rsidRDefault="00D65AC2" w:rsidP="00D65AC2"/>
    <w:p w14:paraId="226D2BF9" w14:textId="77777777" w:rsidR="00D65AC2" w:rsidRDefault="00D65AC2" w:rsidP="00D65AC2">
      <w:pPr>
        <w:rPr>
          <w:sz w:val="21"/>
          <w:szCs w:val="21"/>
          <w:shd w:val="clear" w:color="auto" w:fill="FAF9F8"/>
        </w:rPr>
      </w:pPr>
      <w:r>
        <w:rPr>
          <w:sz w:val="21"/>
          <w:szCs w:val="21"/>
          <w:shd w:val="clear" w:color="auto" w:fill="FAF9F8"/>
        </w:rPr>
        <w:t>Paleontological resources are the fossilized remains of prehistoric plant and animal organisms, as well as the mineralized impressions (trace fossils) left as indirect evidence of the form and activity of such organisms.  These non-renewable resources may be scientifically significant.</w:t>
      </w:r>
    </w:p>
    <w:p w14:paraId="513CB60A" w14:textId="77777777" w:rsidR="00D65AC2" w:rsidRDefault="00D65AC2" w:rsidP="00D65AC2"/>
    <w:p w14:paraId="21207B85" w14:textId="77777777" w:rsidR="00D65AC2" w:rsidRDefault="00D65AC2" w:rsidP="00D65AC2">
      <w:pPr>
        <w:rPr>
          <w:color w:val="2F5496" w:themeColor="accent1" w:themeShade="BF"/>
          <w:sz w:val="28"/>
          <w:szCs w:val="28"/>
        </w:rPr>
      </w:pPr>
      <w:r>
        <w:rPr>
          <w:color w:val="2F5496" w:themeColor="accent1" w:themeShade="BF"/>
          <w:sz w:val="28"/>
          <w:szCs w:val="28"/>
        </w:rPr>
        <w:t>Methodology</w:t>
      </w:r>
    </w:p>
    <w:p w14:paraId="762F67A4" w14:textId="77777777" w:rsidR="00D65AC2" w:rsidRPr="009833E6" w:rsidRDefault="00D65AC2" w:rsidP="00D65AC2">
      <w:pPr>
        <w:rPr>
          <w:color w:val="2F5496" w:themeColor="accent1" w:themeShade="BF"/>
        </w:rPr>
      </w:pPr>
    </w:p>
    <w:p w14:paraId="13A805FA" w14:textId="77777777" w:rsidR="00D65AC2" w:rsidRPr="009833E6" w:rsidRDefault="00D65AC2" w:rsidP="00D65AC2">
      <w:pPr>
        <w:rPr>
          <w:shd w:val="clear" w:color="auto" w:fill="FAF9F8"/>
        </w:rPr>
      </w:pPr>
      <w:r w:rsidRPr="009833E6">
        <w:rPr>
          <w:shd w:val="clear" w:color="auto" w:fill="FAF9F8"/>
        </w:rPr>
        <w:t xml:space="preserve">A paleontological survey </w:t>
      </w:r>
      <w:r>
        <w:rPr>
          <w:shd w:val="clear" w:color="auto" w:fill="FAF9F8"/>
        </w:rPr>
        <w:t>is not necessary</w:t>
      </w:r>
      <w:r w:rsidRPr="009833E6">
        <w:rPr>
          <w:shd w:val="clear" w:color="auto" w:fill="FAF9F8"/>
        </w:rPr>
        <w:t xml:space="preserve"> as part of this stud</w:t>
      </w:r>
      <w:r>
        <w:rPr>
          <w:shd w:val="clear" w:color="auto" w:fill="FAF9F8"/>
        </w:rPr>
        <w:t xml:space="preserve">y. There are no laws within South Dakota requiring the review of paleontological resources as a part of the NEPA process. If during the coordination process it is brought up with the land managing agency, paleontological resources should be considered. </w:t>
      </w:r>
      <w:r w:rsidRPr="004F7991">
        <w:rPr>
          <w:shd w:val="clear" w:color="auto" w:fill="FAF9F8"/>
        </w:rPr>
        <w:t xml:space="preserve">Additionally, paleontological resources must be </w:t>
      </w:r>
      <w:proofErr w:type="gramStart"/>
      <w:r w:rsidRPr="004F7991">
        <w:rPr>
          <w:shd w:val="clear" w:color="auto" w:fill="FAF9F8"/>
        </w:rPr>
        <w:t>taken into account</w:t>
      </w:r>
      <w:proofErr w:type="gramEnd"/>
      <w:r w:rsidRPr="004F7991">
        <w:rPr>
          <w:shd w:val="clear" w:color="auto" w:fill="FAF9F8"/>
        </w:rPr>
        <w:t xml:space="preserve"> if they are identified as components of cultural resources or Traditional Cultural Properties (TCPs).</w:t>
      </w:r>
    </w:p>
    <w:p w14:paraId="2FFA03FD" w14:textId="77777777" w:rsidR="00D65AC2" w:rsidRPr="009833E6" w:rsidRDefault="00D65AC2" w:rsidP="00D65AC2">
      <w:pPr>
        <w:rPr>
          <w:color w:val="2F5496" w:themeColor="accent1" w:themeShade="BF"/>
        </w:rPr>
      </w:pPr>
    </w:p>
    <w:p w14:paraId="2577D548" w14:textId="77777777" w:rsidR="00D65AC2" w:rsidRPr="003A2EDA" w:rsidRDefault="00D65AC2" w:rsidP="00D65AC2">
      <w:pPr>
        <w:rPr>
          <w:color w:val="2F5496" w:themeColor="accent1" w:themeShade="BF"/>
          <w:sz w:val="28"/>
          <w:szCs w:val="28"/>
        </w:rPr>
      </w:pPr>
      <w:r>
        <w:rPr>
          <w:color w:val="2F5496" w:themeColor="accent1" w:themeShade="BF"/>
          <w:sz w:val="28"/>
          <w:szCs w:val="28"/>
        </w:rPr>
        <w:t>Existing Conditions</w:t>
      </w:r>
    </w:p>
    <w:p w14:paraId="013DF2DE" w14:textId="77777777" w:rsidR="00D65AC2" w:rsidRDefault="00D65AC2" w:rsidP="00D65AC2"/>
    <w:p w14:paraId="409ADB9B" w14:textId="77777777" w:rsidR="00D65AC2" w:rsidRDefault="00D65AC2" w:rsidP="00D65AC2">
      <w:r>
        <w:t>[Existing Conditions Information]</w:t>
      </w:r>
    </w:p>
    <w:p w14:paraId="0FE7A28D" w14:textId="77777777" w:rsidR="00D65AC2" w:rsidRDefault="00D65AC2" w:rsidP="00D65AC2"/>
    <w:p w14:paraId="4453C6FA" w14:textId="77777777" w:rsidR="00D65AC2" w:rsidRPr="003A2EDA" w:rsidRDefault="00D65AC2" w:rsidP="00D65AC2">
      <w:pPr>
        <w:rPr>
          <w:color w:val="2F5496" w:themeColor="accent1" w:themeShade="BF"/>
          <w:sz w:val="28"/>
          <w:szCs w:val="28"/>
        </w:rPr>
      </w:pPr>
      <w:r>
        <w:rPr>
          <w:color w:val="2F5496" w:themeColor="accent1" w:themeShade="BF"/>
          <w:sz w:val="28"/>
          <w:szCs w:val="28"/>
        </w:rPr>
        <w:t>Next Steps</w:t>
      </w:r>
    </w:p>
    <w:p w14:paraId="5D0530CC" w14:textId="77777777" w:rsidR="00D65AC2" w:rsidRDefault="00D65AC2" w:rsidP="00D65AC2"/>
    <w:p w14:paraId="2B2DE2FE" w14:textId="77777777" w:rsidR="00D65AC2" w:rsidRDefault="00D65AC2" w:rsidP="00D65AC2">
      <w:r>
        <w:t>[Next Steps Information]</w:t>
      </w:r>
    </w:p>
    <w:p w14:paraId="15BE6BF0" w14:textId="118F8FA7" w:rsidR="006C7CB0" w:rsidRDefault="006C7CB0" w:rsidP="00713A8B">
      <w:pPr>
        <w:rPr>
          <w:color w:val="9E0000"/>
          <w:sz w:val="36"/>
          <w:szCs w:val="36"/>
        </w:rPr>
      </w:pPr>
    </w:p>
    <w:p w14:paraId="41474B09" w14:textId="77777777" w:rsidR="00475040" w:rsidRPr="00967842" w:rsidRDefault="00475040" w:rsidP="00475040">
      <w:pPr>
        <w:rPr>
          <w:color w:val="C00000"/>
          <w:sz w:val="36"/>
          <w:szCs w:val="36"/>
        </w:rPr>
      </w:pPr>
      <w:r w:rsidRPr="00967842">
        <w:rPr>
          <w:color w:val="C00000"/>
          <w:sz w:val="36"/>
          <w:szCs w:val="36"/>
        </w:rPr>
        <w:t>LAND USE AND ECONOMIC RESOURCES</w:t>
      </w:r>
    </w:p>
    <w:p w14:paraId="67167029" w14:textId="77777777" w:rsidR="00475040" w:rsidRDefault="00475040" w:rsidP="00475040"/>
    <w:p w14:paraId="62D9B134" w14:textId="77777777" w:rsidR="00475040" w:rsidRDefault="00475040" w:rsidP="00475040">
      <w:pPr>
        <w:rPr>
          <w:shd w:val="clear" w:color="auto" w:fill="FAF9F8"/>
        </w:rPr>
      </w:pPr>
      <w:r w:rsidRPr="009E3800">
        <w:rPr>
          <w:shd w:val="clear" w:color="auto" w:fill="FAF9F8"/>
        </w:rPr>
        <w:t>Land use affects the quality of life and environment of the community. Land use designations often include zoning, future land use and growth management areas, conservation easements, urban infrastructure service boundaries, and annexation plans as well as past, existing, and future development trends.</w:t>
      </w:r>
      <w:r w:rsidRPr="00E40793">
        <w:t xml:space="preserve"> </w:t>
      </w:r>
      <w:r w:rsidRPr="00E40793">
        <w:rPr>
          <w:shd w:val="clear" w:color="auto" w:fill="FAF9F8"/>
        </w:rPr>
        <w:t>Incorporating current and future land use and forecasting land use and trends are a key</w:t>
      </w:r>
      <w:r>
        <w:rPr>
          <w:shd w:val="clear" w:color="auto" w:fill="FAF9F8"/>
        </w:rPr>
        <w:t xml:space="preserve"> </w:t>
      </w:r>
      <w:r w:rsidRPr="00E40793">
        <w:rPr>
          <w:shd w:val="clear" w:color="auto" w:fill="FAF9F8"/>
        </w:rPr>
        <w:t xml:space="preserve">consideration in transportation planning, design, and construction. </w:t>
      </w:r>
      <w:r>
        <w:rPr>
          <w:shd w:val="clear" w:color="auto" w:fill="FAF9F8"/>
        </w:rPr>
        <w:t>Land use should be taken into consideration a</w:t>
      </w:r>
      <w:r w:rsidRPr="00E40793">
        <w:rPr>
          <w:shd w:val="clear" w:color="auto" w:fill="FAF9F8"/>
        </w:rPr>
        <w:t>lthough there are no</w:t>
      </w:r>
      <w:r>
        <w:rPr>
          <w:shd w:val="clear" w:color="auto" w:fill="FAF9F8"/>
        </w:rPr>
        <w:t xml:space="preserve"> </w:t>
      </w:r>
      <w:r w:rsidRPr="00E40793">
        <w:rPr>
          <w:shd w:val="clear" w:color="auto" w:fill="FAF9F8"/>
        </w:rPr>
        <w:t>FHWA or SDDOT land use regulations</w:t>
      </w:r>
      <w:r>
        <w:rPr>
          <w:shd w:val="clear" w:color="auto" w:fill="FAF9F8"/>
        </w:rPr>
        <w:t>.</w:t>
      </w:r>
    </w:p>
    <w:p w14:paraId="54700FB3" w14:textId="77777777" w:rsidR="00475040" w:rsidRDefault="00475040" w:rsidP="00475040">
      <w:pPr>
        <w:rPr>
          <w:shd w:val="clear" w:color="auto" w:fill="FAF9F8"/>
        </w:rPr>
      </w:pPr>
    </w:p>
    <w:p w14:paraId="6A1730DF" w14:textId="77777777" w:rsidR="00475040" w:rsidRPr="004329B6" w:rsidRDefault="00475040" w:rsidP="00475040">
      <w:pPr>
        <w:rPr>
          <w:shd w:val="clear" w:color="auto" w:fill="FAF9F8"/>
        </w:rPr>
      </w:pPr>
      <w:r>
        <w:rPr>
          <w:shd w:val="clear" w:color="auto" w:fill="FAF9F8"/>
        </w:rPr>
        <w:t>E</w:t>
      </w:r>
      <w:r>
        <w:t>conomic resources are viewed through the lens of population, household, and employment trends for the study area. It is complemented by depictions and descriptions of current and future land uses that provide an understanding of areas of future growth.</w:t>
      </w:r>
    </w:p>
    <w:p w14:paraId="16BADBF7" w14:textId="77777777" w:rsidR="00475040" w:rsidRDefault="00475040" w:rsidP="00475040">
      <w:pPr>
        <w:rPr>
          <w:b/>
          <w:bCs/>
        </w:rPr>
      </w:pPr>
    </w:p>
    <w:p w14:paraId="19955D5D" w14:textId="77777777" w:rsidR="00475040" w:rsidRDefault="00475040" w:rsidP="00475040">
      <w:pPr>
        <w:rPr>
          <w:color w:val="2F5496" w:themeColor="accent1" w:themeShade="BF"/>
          <w:sz w:val="28"/>
          <w:szCs w:val="28"/>
        </w:rPr>
      </w:pPr>
      <w:r>
        <w:rPr>
          <w:color w:val="2F5496" w:themeColor="accent1" w:themeShade="BF"/>
          <w:sz w:val="28"/>
          <w:szCs w:val="28"/>
        </w:rPr>
        <w:t>Methodology</w:t>
      </w:r>
    </w:p>
    <w:p w14:paraId="122B68F8" w14:textId="77777777" w:rsidR="00475040" w:rsidRPr="0037220B" w:rsidRDefault="00475040" w:rsidP="00475040">
      <w:pPr>
        <w:rPr>
          <w:color w:val="2F5496" w:themeColor="accent1" w:themeShade="BF"/>
        </w:rPr>
      </w:pPr>
    </w:p>
    <w:p w14:paraId="26669DB4" w14:textId="77777777" w:rsidR="00475040" w:rsidRDefault="00475040" w:rsidP="00475040">
      <w:r>
        <w:t>A review should be conducted of existing and proposed land use in the study area and any anticipated changes in land use, including the following information:</w:t>
      </w:r>
    </w:p>
    <w:p w14:paraId="49BCD14A" w14:textId="77777777" w:rsidR="00475040" w:rsidRDefault="00475040" w:rsidP="00475040"/>
    <w:p w14:paraId="6BB5E7FC" w14:textId="77777777" w:rsidR="00475040" w:rsidRDefault="00475040" w:rsidP="00475040">
      <w:pPr>
        <w:pStyle w:val="ListParagraph"/>
        <w:numPr>
          <w:ilvl w:val="0"/>
          <w:numId w:val="3"/>
        </w:numPr>
      </w:pPr>
      <w:r>
        <w:t>Municipal/county planning documents</w:t>
      </w:r>
    </w:p>
    <w:p w14:paraId="3C91A229" w14:textId="77777777" w:rsidR="00475040" w:rsidRDefault="00475040" w:rsidP="00475040">
      <w:pPr>
        <w:pStyle w:val="ListParagraph"/>
        <w:numPr>
          <w:ilvl w:val="0"/>
          <w:numId w:val="3"/>
        </w:numPr>
      </w:pPr>
      <w:r>
        <w:t>Zoning maps and master plans</w:t>
      </w:r>
    </w:p>
    <w:p w14:paraId="3A06E339" w14:textId="77777777" w:rsidR="00475040" w:rsidRDefault="00475040" w:rsidP="00475040">
      <w:pPr>
        <w:pStyle w:val="ListParagraph"/>
        <w:numPr>
          <w:ilvl w:val="0"/>
          <w:numId w:val="3"/>
        </w:numPr>
      </w:pPr>
      <w:r>
        <w:t>Aerial photographs</w:t>
      </w:r>
    </w:p>
    <w:p w14:paraId="3547E3DD" w14:textId="77777777" w:rsidR="00475040" w:rsidRDefault="00475040" w:rsidP="00475040">
      <w:pPr>
        <w:pStyle w:val="ListParagraph"/>
        <w:numPr>
          <w:ilvl w:val="0"/>
          <w:numId w:val="3"/>
        </w:numPr>
      </w:pPr>
      <w:r>
        <w:lastRenderedPageBreak/>
        <w:t>USGS and other maps</w:t>
      </w:r>
    </w:p>
    <w:p w14:paraId="21FD6D2E" w14:textId="77777777" w:rsidR="00475040" w:rsidRDefault="00475040" w:rsidP="00475040">
      <w:pPr>
        <w:pStyle w:val="ListParagraph"/>
        <w:numPr>
          <w:ilvl w:val="0"/>
          <w:numId w:val="3"/>
        </w:numPr>
      </w:pPr>
      <w:r>
        <w:t>Digital orthographic quadrangle images</w:t>
      </w:r>
    </w:p>
    <w:p w14:paraId="125233AA" w14:textId="77777777" w:rsidR="00475040" w:rsidRDefault="00475040" w:rsidP="00475040">
      <w:pPr>
        <w:pStyle w:val="ListParagraph"/>
        <w:numPr>
          <w:ilvl w:val="0"/>
          <w:numId w:val="3"/>
        </w:numPr>
      </w:pPr>
      <w:r>
        <w:t>GIS data</w:t>
      </w:r>
    </w:p>
    <w:p w14:paraId="7694ABD7" w14:textId="77777777" w:rsidR="00475040" w:rsidRDefault="00475040" w:rsidP="00475040"/>
    <w:p w14:paraId="409141F4" w14:textId="77777777" w:rsidR="00475040" w:rsidRPr="003F29C1" w:rsidRDefault="00475040" w:rsidP="00475040">
      <w:r>
        <w:t>Coordination letters may be sent to the local governments, Tribes, or economic development corporations to determine any potential land use or social/economic impacts.</w:t>
      </w:r>
      <w:r>
        <w:cr/>
      </w:r>
    </w:p>
    <w:p w14:paraId="1F9C0862" w14:textId="77777777" w:rsidR="00475040" w:rsidRPr="003A2EDA" w:rsidRDefault="00475040" w:rsidP="00475040">
      <w:pPr>
        <w:rPr>
          <w:color w:val="2F5496" w:themeColor="accent1" w:themeShade="BF"/>
          <w:sz w:val="28"/>
          <w:szCs w:val="28"/>
        </w:rPr>
      </w:pPr>
      <w:r>
        <w:rPr>
          <w:color w:val="2F5496" w:themeColor="accent1" w:themeShade="BF"/>
          <w:sz w:val="28"/>
          <w:szCs w:val="28"/>
        </w:rPr>
        <w:t>Existing Conditions</w:t>
      </w:r>
    </w:p>
    <w:p w14:paraId="3FFA49CE" w14:textId="77777777" w:rsidR="00475040" w:rsidRDefault="00475040" w:rsidP="00475040"/>
    <w:p w14:paraId="7FEE3222" w14:textId="77777777" w:rsidR="00475040" w:rsidRDefault="00475040" w:rsidP="00475040">
      <w:r>
        <w:t>[Existing Conditions Information]</w:t>
      </w:r>
    </w:p>
    <w:p w14:paraId="70063B6F" w14:textId="77777777" w:rsidR="00475040" w:rsidRDefault="00475040" w:rsidP="00475040"/>
    <w:p w14:paraId="3A22FF8B" w14:textId="77777777" w:rsidR="00475040" w:rsidRDefault="00475040" w:rsidP="00475040">
      <w:r>
        <w:t>[Current Land Use]</w:t>
      </w:r>
    </w:p>
    <w:p w14:paraId="6BB258D3" w14:textId="77777777" w:rsidR="00475040" w:rsidRDefault="00475040" w:rsidP="00475040"/>
    <w:p w14:paraId="340694FC" w14:textId="77777777" w:rsidR="00475040" w:rsidRDefault="00475040" w:rsidP="00475040">
      <w:r>
        <w:t>[Future Land Use]</w:t>
      </w:r>
    </w:p>
    <w:p w14:paraId="7B8E449C" w14:textId="77777777" w:rsidR="00475040" w:rsidRDefault="00475040" w:rsidP="00475040"/>
    <w:p w14:paraId="1BEB164D" w14:textId="77777777" w:rsidR="00475040" w:rsidRPr="003A2EDA" w:rsidRDefault="00475040" w:rsidP="00475040">
      <w:pPr>
        <w:rPr>
          <w:color w:val="2F5496" w:themeColor="accent1" w:themeShade="BF"/>
          <w:sz w:val="28"/>
          <w:szCs w:val="28"/>
        </w:rPr>
      </w:pPr>
      <w:r>
        <w:rPr>
          <w:color w:val="2F5496" w:themeColor="accent1" w:themeShade="BF"/>
          <w:sz w:val="28"/>
          <w:szCs w:val="28"/>
        </w:rPr>
        <w:t>Next Steps</w:t>
      </w:r>
    </w:p>
    <w:p w14:paraId="24C344BE" w14:textId="77777777" w:rsidR="00475040" w:rsidRDefault="00475040" w:rsidP="00475040"/>
    <w:p w14:paraId="7230EC69" w14:textId="77777777" w:rsidR="00475040" w:rsidRDefault="00475040" w:rsidP="00475040">
      <w:r>
        <w:t>[Next Steps Information]</w:t>
      </w:r>
    </w:p>
    <w:p w14:paraId="4B86BDDA" w14:textId="77777777" w:rsidR="00475040" w:rsidRDefault="00475040" w:rsidP="00713A8B">
      <w:pPr>
        <w:rPr>
          <w:color w:val="9E0000"/>
          <w:sz w:val="36"/>
          <w:szCs w:val="36"/>
        </w:rPr>
      </w:pPr>
    </w:p>
    <w:p w14:paraId="22A7600A" w14:textId="77777777" w:rsidR="00475040" w:rsidRPr="00967842" w:rsidRDefault="00475040" w:rsidP="00475040">
      <w:pPr>
        <w:rPr>
          <w:color w:val="C00000"/>
          <w:sz w:val="36"/>
          <w:szCs w:val="36"/>
        </w:rPr>
      </w:pPr>
      <w:r w:rsidRPr="00967842">
        <w:rPr>
          <w:color w:val="C00000"/>
          <w:sz w:val="36"/>
          <w:szCs w:val="36"/>
        </w:rPr>
        <w:t>COMMUNITY AND SOCIAL RESOURCES</w:t>
      </w:r>
    </w:p>
    <w:p w14:paraId="0A1C2D30" w14:textId="77777777" w:rsidR="00475040" w:rsidRPr="00C13A62" w:rsidRDefault="00475040" w:rsidP="00475040">
      <w:pPr>
        <w:rPr>
          <w:color w:val="9E0000"/>
        </w:rPr>
      </w:pPr>
    </w:p>
    <w:p w14:paraId="75FE3DD6" w14:textId="77777777" w:rsidR="00475040" w:rsidRDefault="00475040" w:rsidP="00475040">
      <w:r>
        <w:t>Transportation provides mobility and access for the daily activities of a community. As such, major</w:t>
      </w:r>
    </w:p>
    <w:p w14:paraId="35972BCF" w14:textId="77777777" w:rsidR="00475040" w:rsidRDefault="00475040" w:rsidP="00475040">
      <w:r>
        <w:t>changes to the transportation system may affect the various aspects of a community. The magnitude of</w:t>
      </w:r>
    </w:p>
    <w:p w14:paraId="037881CA" w14:textId="77777777" w:rsidR="00475040" w:rsidRDefault="00475040" w:rsidP="00475040">
      <w:r>
        <w:t>the projected change is evaluated for each of the following social characteristics: population, public</w:t>
      </w:r>
    </w:p>
    <w:p w14:paraId="4117D0D7" w14:textId="77777777" w:rsidR="00475040" w:rsidRDefault="00475040" w:rsidP="00475040">
      <w:r>
        <w:t>services and facilities, community character and cohesion, and traffic circulation.</w:t>
      </w:r>
    </w:p>
    <w:p w14:paraId="49B39342" w14:textId="77777777" w:rsidR="00475040" w:rsidRPr="002E3E9A" w:rsidRDefault="00475040" w:rsidP="00475040">
      <w:pPr>
        <w:rPr>
          <w:color w:val="2F5496" w:themeColor="accent1" w:themeShade="BF"/>
        </w:rPr>
      </w:pPr>
    </w:p>
    <w:p w14:paraId="09252BF0" w14:textId="77777777" w:rsidR="00475040" w:rsidRDefault="00475040" w:rsidP="00475040">
      <w:pPr>
        <w:rPr>
          <w:color w:val="2F5496" w:themeColor="accent1" w:themeShade="BF"/>
          <w:sz w:val="28"/>
          <w:szCs w:val="28"/>
        </w:rPr>
      </w:pPr>
      <w:r>
        <w:rPr>
          <w:color w:val="2F5496" w:themeColor="accent1" w:themeShade="BF"/>
          <w:sz w:val="28"/>
          <w:szCs w:val="28"/>
        </w:rPr>
        <w:t>Methodology</w:t>
      </w:r>
    </w:p>
    <w:p w14:paraId="72134B4F" w14:textId="77777777" w:rsidR="00475040" w:rsidRPr="00FC6B0A" w:rsidRDefault="00475040" w:rsidP="00475040">
      <w:pPr>
        <w:rPr>
          <w:color w:val="2F5496" w:themeColor="accent1" w:themeShade="BF"/>
        </w:rPr>
      </w:pPr>
    </w:p>
    <w:p w14:paraId="693D0D95" w14:textId="77777777" w:rsidR="00475040" w:rsidRDefault="00475040" w:rsidP="00475040">
      <w:r>
        <w:t>A desktop review should be conducted to identify statistics used for the analysis. Statistics for the city and county should be utilized, while primarily focusing on the study area.</w:t>
      </w:r>
    </w:p>
    <w:p w14:paraId="663EFEF1" w14:textId="77777777" w:rsidR="00475040" w:rsidRDefault="00475040" w:rsidP="00475040">
      <w:pPr>
        <w:rPr>
          <w:color w:val="2F5496" w:themeColor="accent1" w:themeShade="BF"/>
          <w:sz w:val="28"/>
          <w:szCs w:val="28"/>
        </w:rPr>
      </w:pPr>
    </w:p>
    <w:p w14:paraId="19C76062" w14:textId="77777777" w:rsidR="00475040" w:rsidRPr="003A2EDA" w:rsidRDefault="00475040" w:rsidP="00475040">
      <w:pPr>
        <w:rPr>
          <w:color w:val="2F5496" w:themeColor="accent1" w:themeShade="BF"/>
          <w:sz w:val="28"/>
          <w:szCs w:val="28"/>
        </w:rPr>
      </w:pPr>
      <w:r>
        <w:rPr>
          <w:color w:val="2F5496" w:themeColor="accent1" w:themeShade="BF"/>
          <w:sz w:val="28"/>
          <w:szCs w:val="28"/>
        </w:rPr>
        <w:t>Existing Conditions</w:t>
      </w:r>
    </w:p>
    <w:p w14:paraId="10C95A9C" w14:textId="77777777" w:rsidR="00475040" w:rsidRDefault="00475040" w:rsidP="00475040"/>
    <w:p w14:paraId="17A5BF55" w14:textId="77777777" w:rsidR="00475040" w:rsidRPr="009B5DD3" w:rsidRDefault="00475040" w:rsidP="00475040">
      <w:r w:rsidRPr="009B5DD3">
        <w:t>[Existing Conditions Information]</w:t>
      </w:r>
    </w:p>
    <w:p w14:paraId="4CA9DD3F" w14:textId="77777777" w:rsidR="00475040" w:rsidRPr="009B5DD3" w:rsidRDefault="00475040" w:rsidP="00475040"/>
    <w:p w14:paraId="2B998AA9" w14:textId="77777777" w:rsidR="00475040" w:rsidRDefault="00475040" w:rsidP="00475040">
      <w:pPr>
        <w:rPr>
          <w:rFonts w:eastAsiaTheme="minorEastAsia"/>
        </w:rPr>
      </w:pPr>
      <w:r>
        <w:rPr>
          <w:rFonts w:eastAsiaTheme="minorEastAsia"/>
        </w:rPr>
        <w:t>[P</w:t>
      </w:r>
      <w:r w:rsidRPr="00A9114F">
        <w:rPr>
          <w:rFonts w:eastAsiaTheme="minorEastAsia"/>
        </w:rPr>
        <w:t>opulation</w:t>
      </w:r>
      <w:r>
        <w:rPr>
          <w:rFonts w:eastAsiaTheme="minorEastAsia"/>
        </w:rPr>
        <w:t>]</w:t>
      </w:r>
    </w:p>
    <w:p w14:paraId="3C6947E4" w14:textId="77777777" w:rsidR="00475040" w:rsidRDefault="00475040" w:rsidP="00475040">
      <w:pPr>
        <w:rPr>
          <w:rFonts w:eastAsiaTheme="minorEastAsia"/>
        </w:rPr>
      </w:pPr>
    </w:p>
    <w:p w14:paraId="2DF7CF25" w14:textId="77777777" w:rsidR="00475040" w:rsidRDefault="00475040" w:rsidP="00475040">
      <w:pPr>
        <w:rPr>
          <w:rFonts w:eastAsiaTheme="minorEastAsia"/>
        </w:rPr>
      </w:pPr>
      <w:r>
        <w:rPr>
          <w:rFonts w:eastAsiaTheme="minorEastAsia"/>
        </w:rPr>
        <w:t>[</w:t>
      </w:r>
      <w:r w:rsidRPr="00A9114F">
        <w:rPr>
          <w:rFonts w:eastAsiaTheme="minorEastAsia"/>
        </w:rPr>
        <w:t>Public</w:t>
      </w:r>
      <w:r>
        <w:rPr>
          <w:rFonts w:eastAsiaTheme="minorEastAsia"/>
        </w:rPr>
        <w:t xml:space="preserve"> S</w:t>
      </w:r>
      <w:r w:rsidRPr="00A9114F">
        <w:rPr>
          <w:rFonts w:eastAsiaTheme="minorEastAsia"/>
        </w:rPr>
        <w:t xml:space="preserve">ervices and </w:t>
      </w:r>
      <w:r>
        <w:rPr>
          <w:rFonts w:eastAsiaTheme="minorEastAsia"/>
        </w:rPr>
        <w:t>F</w:t>
      </w:r>
      <w:r w:rsidRPr="00A9114F">
        <w:rPr>
          <w:rFonts w:eastAsiaTheme="minorEastAsia"/>
        </w:rPr>
        <w:t>acilities</w:t>
      </w:r>
      <w:r>
        <w:rPr>
          <w:rFonts w:eastAsiaTheme="minorEastAsia"/>
        </w:rPr>
        <w:t>]</w:t>
      </w:r>
    </w:p>
    <w:p w14:paraId="16D285B3" w14:textId="77777777" w:rsidR="00475040" w:rsidRDefault="00475040" w:rsidP="00475040">
      <w:pPr>
        <w:rPr>
          <w:rFonts w:eastAsiaTheme="minorEastAsia"/>
        </w:rPr>
      </w:pPr>
    </w:p>
    <w:p w14:paraId="255FF3E7" w14:textId="77777777" w:rsidR="00475040" w:rsidRDefault="00475040" w:rsidP="00475040">
      <w:pPr>
        <w:rPr>
          <w:rFonts w:eastAsiaTheme="minorEastAsia"/>
        </w:rPr>
      </w:pPr>
      <w:r>
        <w:rPr>
          <w:rFonts w:eastAsiaTheme="minorEastAsia"/>
        </w:rPr>
        <w:t>[C</w:t>
      </w:r>
      <w:r w:rsidRPr="00A9114F">
        <w:rPr>
          <w:rFonts w:eastAsiaTheme="minorEastAsia"/>
        </w:rPr>
        <w:t xml:space="preserve">ommunity </w:t>
      </w:r>
      <w:r>
        <w:rPr>
          <w:rFonts w:eastAsiaTheme="minorEastAsia"/>
        </w:rPr>
        <w:t>C</w:t>
      </w:r>
      <w:r w:rsidRPr="00A9114F">
        <w:rPr>
          <w:rFonts w:eastAsiaTheme="minorEastAsia"/>
        </w:rPr>
        <w:t xml:space="preserve">haracter and </w:t>
      </w:r>
      <w:r>
        <w:rPr>
          <w:rFonts w:eastAsiaTheme="minorEastAsia"/>
        </w:rPr>
        <w:t>C</w:t>
      </w:r>
      <w:r w:rsidRPr="00A9114F">
        <w:rPr>
          <w:rFonts w:eastAsiaTheme="minorEastAsia"/>
        </w:rPr>
        <w:t>ohesion</w:t>
      </w:r>
      <w:r>
        <w:rPr>
          <w:rFonts w:eastAsiaTheme="minorEastAsia"/>
        </w:rPr>
        <w:t>]</w:t>
      </w:r>
    </w:p>
    <w:p w14:paraId="6D1CB085" w14:textId="77777777" w:rsidR="00475040" w:rsidRDefault="00475040" w:rsidP="00475040">
      <w:pPr>
        <w:rPr>
          <w:rFonts w:eastAsiaTheme="minorEastAsia"/>
        </w:rPr>
      </w:pPr>
    </w:p>
    <w:p w14:paraId="00ACC2B9" w14:textId="77777777" w:rsidR="00475040" w:rsidRPr="00C13A62" w:rsidRDefault="00475040" w:rsidP="00475040">
      <w:pPr>
        <w:rPr>
          <w:rFonts w:eastAsiaTheme="minorEastAsia"/>
        </w:rPr>
      </w:pPr>
      <w:r>
        <w:rPr>
          <w:rFonts w:eastAsiaTheme="minorEastAsia"/>
        </w:rPr>
        <w:t>[T</w:t>
      </w:r>
      <w:r w:rsidRPr="00A9114F">
        <w:rPr>
          <w:rFonts w:eastAsiaTheme="minorEastAsia"/>
        </w:rPr>
        <w:t xml:space="preserve">raffic </w:t>
      </w:r>
      <w:r>
        <w:rPr>
          <w:rFonts w:eastAsiaTheme="minorEastAsia"/>
        </w:rPr>
        <w:t>C</w:t>
      </w:r>
      <w:r w:rsidRPr="00A9114F">
        <w:rPr>
          <w:rFonts w:eastAsiaTheme="minorEastAsia"/>
        </w:rPr>
        <w:t>irculation</w:t>
      </w:r>
      <w:r>
        <w:rPr>
          <w:rFonts w:eastAsiaTheme="minorEastAsia"/>
        </w:rPr>
        <w:t>]</w:t>
      </w:r>
    </w:p>
    <w:p w14:paraId="7EB6F5F7" w14:textId="77777777" w:rsidR="00475040" w:rsidRDefault="00475040" w:rsidP="00475040">
      <w:pPr>
        <w:rPr>
          <w:color w:val="2F5496" w:themeColor="accent1" w:themeShade="BF"/>
          <w:sz w:val="28"/>
          <w:szCs w:val="28"/>
        </w:rPr>
      </w:pPr>
    </w:p>
    <w:p w14:paraId="4C06FEDD" w14:textId="77777777" w:rsidR="00475040" w:rsidRPr="003A2EDA" w:rsidRDefault="00475040" w:rsidP="00475040">
      <w:pPr>
        <w:rPr>
          <w:color w:val="2F5496" w:themeColor="accent1" w:themeShade="BF"/>
          <w:sz w:val="28"/>
          <w:szCs w:val="28"/>
        </w:rPr>
      </w:pPr>
      <w:r>
        <w:rPr>
          <w:color w:val="2F5496" w:themeColor="accent1" w:themeShade="BF"/>
          <w:sz w:val="28"/>
          <w:szCs w:val="28"/>
        </w:rPr>
        <w:t>Next Steps</w:t>
      </w:r>
    </w:p>
    <w:p w14:paraId="436C4C83" w14:textId="77777777" w:rsidR="00475040" w:rsidRDefault="00475040" w:rsidP="00475040"/>
    <w:p w14:paraId="2CC00A78" w14:textId="77777777" w:rsidR="00475040" w:rsidRDefault="00475040" w:rsidP="00475040">
      <w:r>
        <w:t>[Next Steps Information]</w:t>
      </w:r>
    </w:p>
    <w:p w14:paraId="1A8097B5" w14:textId="77777777" w:rsidR="00475040" w:rsidRPr="00967842" w:rsidRDefault="00475040" w:rsidP="00713A8B">
      <w:pPr>
        <w:rPr>
          <w:color w:val="C00000"/>
          <w:sz w:val="36"/>
          <w:szCs w:val="36"/>
        </w:rPr>
      </w:pPr>
    </w:p>
    <w:p w14:paraId="305F6564" w14:textId="77777777" w:rsidR="00475040" w:rsidRPr="00967842" w:rsidRDefault="00475040" w:rsidP="00475040">
      <w:pPr>
        <w:rPr>
          <w:b/>
          <w:bCs/>
          <w:color w:val="C00000"/>
        </w:rPr>
      </w:pPr>
      <w:r w:rsidRPr="00967842">
        <w:rPr>
          <w:color w:val="C00000"/>
          <w:sz w:val="36"/>
          <w:szCs w:val="36"/>
        </w:rPr>
        <w:lastRenderedPageBreak/>
        <w:t>TITLE VI/ENVIRONMENTAL JUSTICE</w:t>
      </w:r>
      <w:r w:rsidRPr="00967842">
        <w:rPr>
          <w:color w:val="C00000"/>
          <w:sz w:val="36"/>
          <w:szCs w:val="36"/>
        </w:rPr>
        <w:tab/>
      </w:r>
    </w:p>
    <w:p w14:paraId="56C18BA9" w14:textId="77777777" w:rsidR="00475040" w:rsidRPr="00D72C2E" w:rsidRDefault="00475040" w:rsidP="00475040">
      <w:pPr>
        <w:rPr>
          <w:color w:val="2F5496" w:themeColor="accent1" w:themeShade="BF"/>
        </w:rPr>
      </w:pPr>
    </w:p>
    <w:p w14:paraId="5A17C688" w14:textId="77777777" w:rsidR="00475040" w:rsidRPr="00404FFD" w:rsidRDefault="00475040" w:rsidP="00475040">
      <w:pPr>
        <w:rPr>
          <w:color w:val="2F5496" w:themeColor="accent1" w:themeShade="BF"/>
        </w:rPr>
      </w:pPr>
      <w:r>
        <w:t>In compliance with Executive Order 12898, SDDOT is required to reach out to minority and low-income populations with meaningful and expanded processes during transportation projects funded by FHWA. The Executive Order requires federal agencies to achieve environmental justice by identifying and addressing disproportionately high and adverse human health or environmental effects, including the interrelated social and economic effects of their programs, policies, and activities, on minority populations and low-income populations in the United States.</w:t>
      </w:r>
    </w:p>
    <w:p w14:paraId="5D283E13" w14:textId="77777777" w:rsidR="00475040" w:rsidRPr="002E3E9A" w:rsidRDefault="00475040" w:rsidP="00475040">
      <w:pPr>
        <w:rPr>
          <w:color w:val="2F5496" w:themeColor="accent1" w:themeShade="BF"/>
        </w:rPr>
      </w:pPr>
    </w:p>
    <w:p w14:paraId="6BE2439B" w14:textId="77777777" w:rsidR="00475040" w:rsidRDefault="00475040" w:rsidP="00475040">
      <w:pPr>
        <w:rPr>
          <w:color w:val="2F5496" w:themeColor="accent1" w:themeShade="BF"/>
          <w:sz w:val="28"/>
          <w:szCs w:val="28"/>
        </w:rPr>
      </w:pPr>
      <w:r>
        <w:rPr>
          <w:color w:val="2F5496" w:themeColor="accent1" w:themeShade="BF"/>
          <w:sz w:val="28"/>
          <w:szCs w:val="28"/>
        </w:rPr>
        <w:t>Methodology</w:t>
      </w:r>
    </w:p>
    <w:p w14:paraId="62486FF1" w14:textId="77777777" w:rsidR="00475040" w:rsidRPr="00FC6B0A" w:rsidRDefault="00475040" w:rsidP="00475040">
      <w:pPr>
        <w:rPr>
          <w:color w:val="2F5496" w:themeColor="accent1" w:themeShade="BF"/>
        </w:rPr>
      </w:pPr>
    </w:p>
    <w:p w14:paraId="0FFB5A47" w14:textId="77777777" w:rsidR="00475040" w:rsidRDefault="00475040" w:rsidP="00475040">
      <w:r>
        <w:t>A desktop review should be conducted to identify minority and low-income populations using the Department of Health and Human Services poverty guidelines, census data, and the U.S. Environmental Protection Agency (USEPA) mapping tool, EJSCREEN, to identify environmental justice populations within a proposed study area.</w:t>
      </w:r>
    </w:p>
    <w:p w14:paraId="38C31495" w14:textId="77777777" w:rsidR="00475040" w:rsidRDefault="00475040" w:rsidP="00475040">
      <w:pPr>
        <w:rPr>
          <w:color w:val="2F5496" w:themeColor="accent1" w:themeShade="BF"/>
          <w:sz w:val="28"/>
          <w:szCs w:val="28"/>
        </w:rPr>
      </w:pPr>
    </w:p>
    <w:p w14:paraId="2EF97A36" w14:textId="77777777" w:rsidR="00475040" w:rsidRPr="003A2EDA" w:rsidRDefault="00475040" w:rsidP="00475040">
      <w:pPr>
        <w:rPr>
          <w:color w:val="2F5496" w:themeColor="accent1" w:themeShade="BF"/>
          <w:sz w:val="28"/>
          <w:szCs w:val="28"/>
        </w:rPr>
      </w:pPr>
      <w:r>
        <w:rPr>
          <w:color w:val="2F5496" w:themeColor="accent1" w:themeShade="BF"/>
          <w:sz w:val="28"/>
          <w:szCs w:val="28"/>
        </w:rPr>
        <w:t>Existing Conditions</w:t>
      </w:r>
    </w:p>
    <w:p w14:paraId="33D23A8A" w14:textId="77777777" w:rsidR="00475040" w:rsidRDefault="00475040" w:rsidP="00475040"/>
    <w:p w14:paraId="231CA091" w14:textId="77777777" w:rsidR="00475040" w:rsidRPr="009B5DD3" w:rsidRDefault="00475040" w:rsidP="00475040">
      <w:r w:rsidRPr="009B5DD3">
        <w:t>[Existing Conditions Information]</w:t>
      </w:r>
    </w:p>
    <w:p w14:paraId="1C48ABC0" w14:textId="77777777" w:rsidR="00475040" w:rsidRPr="009B5DD3" w:rsidRDefault="00475040" w:rsidP="00475040"/>
    <w:p w14:paraId="2AF1ACC2" w14:textId="77777777" w:rsidR="00475040" w:rsidRDefault="00475040" w:rsidP="00475040">
      <w:pPr>
        <w:pStyle w:val="TOC2"/>
        <w:spacing w:after="0" w:line="240" w:lineRule="auto"/>
        <w:ind w:left="0"/>
        <w:rPr>
          <w:rFonts w:ascii="Arial" w:hAnsi="Arial" w:cs="Arial"/>
        </w:rPr>
      </w:pPr>
      <w:r>
        <w:rPr>
          <w:rFonts w:ascii="Arial" w:hAnsi="Arial" w:cs="Arial"/>
        </w:rPr>
        <w:t>[</w:t>
      </w:r>
      <w:r w:rsidRPr="009B5DD3">
        <w:rPr>
          <w:rFonts w:ascii="Arial" w:hAnsi="Arial" w:cs="Arial"/>
        </w:rPr>
        <w:t>Minority Populations</w:t>
      </w:r>
      <w:r>
        <w:rPr>
          <w:rFonts w:ascii="Arial" w:hAnsi="Arial" w:cs="Arial"/>
        </w:rPr>
        <w:t>]</w:t>
      </w:r>
      <w:r w:rsidRPr="009B5DD3">
        <w:rPr>
          <w:rFonts w:ascii="Arial" w:hAnsi="Arial" w:cs="Arial"/>
        </w:rPr>
        <w:t xml:space="preserve"> </w:t>
      </w:r>
    </w:p>
    <w:p w14:paraId="147D574F" w14:textId="77777777" w:rsidR="00475040" w:rsidRDefault="00475040" w:rsidP="00475040">
      <w:pPr>
        <w:pStyle w:val="TOC2"/>
        <w:spacing w:after="0" w:line="240" w:lineRule="auto"/>
        <w:ind w:left="0"/>
        <w:rPr>
          <w:rFonts w:ascii="Arial" w:hAnsi="Arial" w:cs="Arial"/>
        </w:rPr>
      </w:pPr>
    </w:p>
    <w:p w14:paraId="278B3A75" w14:textId="77777777" w:rsidR="00475040" w:rsidRPr="009B5DD3" w:rsidRDefault="00475040" w:rsidP="00475040">
      <w:pPr>
        <w:pStyle w:val="TOC2"/>
        <w:spacing w:after="0" w:line="240" w:lineRule="auto"/>
        <w:ind w:left="0"/>
        <w:rPr>
          <w:rFonts w:ascii="Arial" w:hAnsi="Arial" w:cs="Arial"/>
        </w:rPr>
      </w:pPr>
      <w:r>
        <w:rPr>
          <w:rFonts w:ascii="Arial" w:hAnsi="Arial" w:cs="Arial"/>
        </w:rPr>
        <w:t>[</w:t>
      </w:r>
      <w:r w:rsidRPr="009B5DD3">
        <w:rPr>
          <w:rFonts w:ascii="Arial" w:hAnsi="Arial" w:cs="Arial"/>
        </w:rPr>
        <w:t>Low-Income Populations</w:t>
      </w:r>
      <w:r>
        <w:rPr>
          <w:rFonts w:ascii="Arial" w:hAnsi="Arial" w:cs="Arial"/>
        </w:rPr>
        <w:t>]</w:t>
      </w:r>
      <w:r w:rsidRPr="009B5DD3">
        <w:rPr>
          <w:rFonts w:ascii="Arial" w:hAnsi="Arial" w:cs="Arial"/>
        </w:rPr>
        <w:t xml:space="preserve"> </w:t>
      </w:r>
    </w:p>
    <w:p w14:paraId="234E5C4B" w14:textId="77777777" w:rsidR="00475040" w:rsidRDefault="00475040" w:rsidP="00475040"/>
    <w:p w14:paraId="10376F28" w14:textId="77777777" w:rsidR="00475040" w:rsidRPr="009B5DD3" w:rsidRDefault="00475040" w:rsidP="00475040">
      <w:r>
        <w:t>[</w:t>
      </w:r>
      <w:r w:rsidRPr="009B5DD3">
        <w:t>Limited-English Proficient Population</w:t>
      </w:r>
      <w:r>
        <w:t>]</w:t>
      </w:r>
    </w:p>
    <w:p w14:paraId="39B01711" w14:textId="77777777" w:rsidR="00475040" w:rsidRDefault="00475040" w:rsidP="00475040"/>
    <w:p w14:paraId="3371B03B" w14:textId="77777777" w:rsidR="00475040" w:rsidRPr="003A2EDA" w:rsidRDefault="00475040" w:rsidP="00475040">
      <w:pPr>
        <w:rPr>
          <w:color w:val="2F5496" w:themeColor="accent1" w:themeShade="BF"/>
          <w:sz w:val="28"/>
          <w:szCs w:val="28"/>
        </w:rPr>
      </w:pPr>
      <w:r>
        <w:rPr>
          <w:color w:val="2F5496" w:themeColor="accent1" w:themeShade="BF"/>
          <w:sz w:val="28"/>
          <w:szCs w:val="28"/>
        </w:rPr>
        <w:t>Next Steps</w:t>
      </w:r>
    </w:p>
    <w:p w14:paraId="2B82A518" w14:textId="77777777" w:rsidR="00475040" w:rsidRDefault="00475040" w:rsidP="00475040"/>
    <w:p w14:paraId="4E046581" w14:textId="77777777" w:rsidR="00475040" w:rsidRDefault="00475040" w:rsidP="00475040">
      <w:r>
        <w:t>[Next Steps Information]</w:t>
      </w:r>
    </w:p>
    <w:p w14:paraId="5F8364C1" w14:textId="37DAF2DA" w:rsidR="00E81A47" w:rsidRDefault="00E81A47" w:rsidP="00E81A47">
      <w:pPr>
        <w:rPr>
          <w:color w:val="9E0000"/>
          <w:sz w:val="36"/>
          <w:szCs w:val="36"/>
        </w:rPr>
      </w:pPr>
    </w:p>
    <w:p w14:paraId="51F199C2" w14:textId="77777777" w:rsidR="00E81A47" w:rsidRPr="00C13A62" w:rsidRDefault="00E81A47" w:rsidP="00E81A47">
      <w:pPr>
        <w:rPr>
          <w:color w:val="C00000"/>
        </w:rPr>
      </w:pPr>
      <w:r w:rsidRPr="00C13A62">
        <w:rPr>
          <w:color w:val="C00000"/>
          <w:sz w:val="36"/>
          <w:szCs w:val="36"/>
        </w:rPr>
        <w:t>CLIMATE CHANGE/EQUITY</w:t>
      </w:r>
    </w:p>
    <w:p w14:paraId="3CA48DFB" w14:textId="77777777" w:rsidR="00E81A47" w:rsidRDefault="00E81A47" w:rsidP="00E81A47">
      <w:pPr>
        <w:widowControl/>
        <w:adjustRightInd w:val="0"/>
        <w:rPr>
          <w:rFonts w:eastAsiaTheme="minorHAnsi"/>
        </w:rPr>
      </w:pPr>
    </w:p>
    <w:p w14:paraId="0FE79C3F" w14:textId="77777777" w:rsidR="00E81A47" w:rsidRDefault="00E81A47" w:rsidP="00E81A47">
      <w:pPr>
        <w:widowControl/>
        <w:adjustRightInd w:val="0"/>
        <w:rPr>
          <w:rFonts w:eastAsiaTheme="minorHAnsi"/>
        </w:rPr>
      </w:pPr>
      <w:r>
        <w:rPr>
          <w:rFonts w:eastAsiaTheme="minorHAnsi"/>
        </w:rPr>
        <w:t>Climate change refers to long-term changes in temperature, precipitation, wind patterns, and</w:t>
      </w:r>
    </w:p>
    <w:p w14:paraId="4361C9FE" w14:textId="77777777" w:rsidR="00E81A47" w:rsidRDefault="00E81A47" w:rsidP="00E81A47">
      <w:pPr>
        <w:widowControl/>
        <w:adjustRightInd w:val="0"/>
        <w:rPr>
          <w:rFonts w:eastAsiaTheme="minorHAnsi"/>
        </w:rPr>
      </w:pPr>
      <w:r>
        <w:rPr>
          <w:rFonts w:eastAsiaTheme="minorHAnsi"/>
        </w:rPr>
        <w:t>other elements of the earth's climate system. Extreme weather or environmental conditions can</w:t>
      </w:r>
    </w:p>
    <w:p w14:paraId="198EFC74" w14:textId="77777777" w:rsidR="00E81A47" w:rsidRDefault="00E81A47" w:rsidP="00E81A47">
      <w:pPr>
        <w:widowControl/>
        <w:adjustRightInd w:val="0"/>
        <w:rPr>
          <w:rFonts w:eastAsiaTheme="minorHAnsi"/>
        </w:rPr>
      </w:pPr>
      <w:r>
        <w:rPr>
          <w:rFonts w:eastAsiaTheme="minorHAnsi"/>
        </w:rPr>
        <w:t>pose threats to transportation infrastructure and those that depend on it. Sustainability</w:t>
      </w:r>
    </w:p>
    <w:p w14:paraId="1D77A630" w14:textId="77777777" w:rsidR="00E81A47" w:rsidRDefault="00E81A47" w:rsidP="00E81A47">
      <w:pPr>
        <w:widowControl/>
        <w:adjustRightInd w:val="0"/>
        <w:rPr>
          <w:rFonts w:eastAsiaTheme="minorHAnsi"/>
        </w:rPr>
      </w:pPr>
      <w:r>
        <w:rPr>
          <w:rFonts w:eastAsiaTheme="minorHAnsi"/>
        </w:rPr>
        <w:t>addresses current needs in consideration of future needs by balancing economic,</w:t>
      </w:r>
    </w:p>
    <w:p w14:paraId="122F542F" w14:textId="77777777" w:rsidR="00E81A47" w:rsidRDefault="00E81A47" w:rsidP="00E81A47">
      <w:pPr>
        <w:rPr>
          <w:rFonts w:eastAsiaTheme="minorHAnsi"/>
        </w:rPr>
      </w:pPr>
      <w:r>
        <w:rPr>
          <w:rFonts w:eastAsiaTheme="minorHAnsi"/>
        </w:rPr>
        <w:t>environmental, and social values.</w:t>
      </w:r>
    </w:p>
    <w:p w14:paraId="3CBD5342" w14:textId="77777777" w:rsidR="00E81A47" w:rsidRDefault="00E81A47" w:rsidP="00E81A47">
      <w:pPr>
        <w:rPr>
          <w:rFonts w:eastAsiaTheme="minorHAnsi"/>
        </w:rPr>
      </w:pPr>
    </w:p>
    <w:p w14:paraId="462FF00E" w14:textId="77777777" w:rsidR="00E81A47" w:rsidRPr="00C13A62" w:rsidRDefault="00E81A47" w:rsidP="00E81A47">
      <w:r w:rsidRPr="00C13A62">
        <w:t xml:space="preserve">The Executive Order on Advancing Racial Equity and Support for Underserved Communities Through the Federal Government (EO 13985) pursues a comprehensive approach to advancing equity for all, including individuals who have been historically underserved and adversely affected by persistent poverty or income inequality. An important area </w:t>
      </w:r>
      <w:r>
        <w:t>for</w:t>
      </w:r>
      <w:r w:rsidRPr="00C13A62">
        <w:t xml:space="preserve"> focus is the disproportionate, adverse safety impacts that affect certain groups on our roadways.</w:t>
      </w:r>
    </w:p>
    <w:p w14:paraId="38192433" w14:textId="77777777" w:rsidR="00E81A47" w:rsidRDefault="00E81A47" w:rsidP="00E81A47">
      <w:pPr>
        <w:rPr>
          <w:color w:val="2F5496" w:themeColor="accent1" w:themeShade="BF"/>
          <w:sz w:val="28"/>
          <w:szCs w:val="28"/>
        </w:rPr>
      </w:pPr>
    </w:p>
    <w:p w14:paraId="378E8D92" w14:textId="77777777" w:rsidR="00E81A47" w:rsidRDefault="00E81A47" w:rsidP="00E81A47">
      <w:pPr>
        <w:rPr>
          <w:color w:val="2F5496" w:themeColor="accent1" w:themeShade="BF"/>
          <w:sz w:val="28"/>
          <w:szCs w:val="28"/>
        </w:rPr>
      </w:pPr>
      <w:r>
        <w:rPr>
          <w:color w:val="2F5496" w:themeColor="accent1" w:themeShade="BF"/>
          <w:sz w:val="28"/>
          <w:szCs w:val="28"/>
        </w:rPr>
        <w:t>Methodology</w:t>
      </w:r>
    </w:p>
    <w:p w14:paraId="72D9FA18" w14:textId="77777777" w:rsidR="00E81A47" w:rsidRPr="00874B21" w:rsidRDefault="00E81A47" w:rsidP="00E81A47">
      <w:pPr>
        <w:rPr>
          <w:color w:val="2F5496" w:themeColor="accent1" w:themeShade="BF"/>
        </w:rPr>
      </w:pPr>
    </w:p>
    <w:p w14:paraId="2F5C65AD" w14:textId="77777777" w:rsidR="00E81A47" w:rsidRPr="009833E6" w:rsidRDefault="00E81A47" w:rsidP="00E81A47">
      <w:r w:rsidRPr="009833E6">
        <w:t>[Methodology Information]</w:t>
      </w:r>
    </w:p>
    <w:p w14:paraId="06B57A8A" w14:textId="77777777" w:rsidR="00E81A47" w:rsidRPr="009833E6" w:rsidRDefault="00E81A47" w:rsidP="00E81A47">
      <w:pPr>
        <w:rPr>
          <w:color w:val="2F5496" w:themeColor="accent1" w:themeShade="BF"/>
        </w:rPr>
      </w:pPr>
    </w:p>
    <w:p w14:paraId="7B2AA7B1" w14:textId="77777777" w:rsidR="00E81A47" w:rsidRPr="003A2EDA" w:rsidRDefault="00E81A47" w:rsidP="00E81A47">
      <w:pPr>
        <w:rPr>
          <w:color w:val="2F5496" w:themeColor="accent1" w:themeShade="BF"/>
          <w:sz w:val="28"/>
          <w:szCs w:val="28"/>
        </w:rPr>
      </w:pPr>
      <w:r>
        <w:rPr>
          <w:color w:val="2F5496" w:themeColor="accent1" w:themeShade="BF"/>
          <w:sz w:val="28"/>
          <w:szCs w:val="28"/>
        </w:rPr>
        <w:lastRenderedPageBreak/>
        <w:t>Existing Conditions</w:t>
      </w:r>
    </w:p>
    <w:p w14:paraId="2E702DE8" w14:textId="77777777" w:rsidR="00E81A47" w:rsidRDefault="00E81A47" w:rsidP="00E81A47"/>
    <w:p w14:paraId="209DF9D2" w14:textId="77777777" w:rsidR="00E81A47" w:rsidRDefault="00E81A47" w:rsidP="00E81A47">
      <w:r>
        <w:t>[Existing Conditions Information]</w:t>
      </w:r>
    </w:p>
    <w:p w14:paraId="6785AD47" w14:textId="77777777" w:rsidR="00E81A47" w:rsidRDefault="00E81A47" w:rsidP="00E81A47"/>
    <w:p w14:paraId="0E555B48" w14:textId="77777777" w:rsidR="00E81A47" w:rsidRPr="003A2EDA" w:rsidRDefault="00E81A47" w:rsidP="00E81A47">
      <w:pPr>
        <w:rPr>
          <w:color w:val="2F5496" w:themeColor="accent1" w:themeShade="BF"/>
          <w:sz w:val="28"/>
          <w:szCs w:val="28"/>
        </w:rPr>
      </w:pPr>
      <w:r>
        <w:rPr>
          <w:color w:val="2F5496" w:themeColor="accent1" w:themeShade="BF"/>
          <w:sz w:val="28"/>
          <w:szCs w:val="28"/>
        </w:rPr>
        <w:t>Next Steps</w:t>
      </w:r>
    </w:p>
    <w:p w14:paraId="7B9B8E80" w14:textId="77777777" w:rsidR="00E81A47" w:rsidRDefault="00E81A47" w:rsidP="00E81A47"/>
    <w:p w14:paraId="19B6D14B" w14:textId="77777777" w:rsidR="00E81A47" w:rsidRDefault="00E81A47" w:rsidP="00E81A47">
      <w:r w:rsidRPr="008142C4">
        <w:t>[Next Steps Information]</w:t>
      </w:r>
    </w:p>
    <w:p w14:paraId="3C736527" w14:textId="77777777" w:rsidR="00E81A47" w:rsidRDefault="00E81A47" w:rsidP="00D72C2E">
      <w:pPr>
        <w:rPr>
          <w:color w:val="9E0000"/>
          <w:sz w:val="36"/>
          <w:szCs w:val="36"/>
        </w:rPr>
      </w:pPr>
    </w:p>
    <w:p w14:paraId="78D9F237" w14:textId="77777777" w:rsidR="00E81A47" w:rsidRPr="00C13A62" w:rsidRDefault="00E81A47" w:rsidP="00E81A47">
      <w:pPr>
        <w:rPr>
          <w:color w:val="C00000"/>
          <w:sz w:val="36"/>
          <w:szCs w:val="36"/>
        </w:rPr>
      </w:pPr>
      <w:r w:rsidRPr="00C13A62">
        <w:rPr>
          <w:color w:val="C00000"/>
          <w:sz w:val="36"/>
          <w:szCs w:val="36"/>
        </w:rPr>
        <w:t>BICYCLE AND PEDESTRIAN FACILITIES</w:t>
      </w:r>
    </w:p>
    <w:p w14:paraId="5C2E21BD" w14:textId="77777777" w:rsidR="00E81A47" w:rsidRDefault="00E81A47" w:rsidP="00E81A47">
      <w:pPr>
        <w:rPr>
          <w:shd w:val="clear" w:color="auto" w:fill="FAF9F8"/>
        </w:rPr>
      </w:pPr>
    </w:p>
    <w:p w14:paraId="70D12FF1" w14:textId="77777777" w:rsidR="00E81A47" w:rsidRPr="00D174B7" w:rsidRDefault="00E81A47" w:rsidP="00E81A47">
      <w:pPr>
        <w:rPr>
          <w:shd w:val="clear" w:color="auto" w:fill="FAF9F8"/>
        </w:rPr>
      </w:pPr>
      <w:r w:rsidRPr="00213EC3">
        <w:rPr>
          <w:shd w:val="clear" w:color="auto" w:fill="FAF9F8"/>
        </w:rPr>
        <w:t xml:space="preserve">Bicycle and pedestrian facilities are </w:t>
      </w:r>
      <w:r>
        <w:rPr>
          <w:shd w:val="clear" w:color="auto" w:fill="FAF9F8"/>
        </w:rPr>
        <w:t>important</w:t>
      </w:r>
      <w:r w:rsidRPr="00213EC3">
        <w:rPr>
          <w:shd w:val="clear" w:color="auto" w:fill="FAF9F8"/>
        </w:rPr>
        <w:t xml:space="preserve"> components in a community's transportation infrastructure.</w:t>
      </w:r>
      <w:r>
        <w:rPr>
          <w:shd w:val="clear" w:color="auto" w:fill="FAF9F8"/>
        </w:rPr>
        <w:t xml:space="preserve"> </w:t>
      </w:r>
      <w:r w:rsidRPr="00D174B7">
        <w:rPr>
          <w:shd w:val="clear" w:color="auto" w:fill="FAF9F8"/>
        </w:rPr>
        <w:t xml:space="preserve">Promoting development of facilities for use by pedestrians and bicycles is </w:t>
      </w:r>
      <w:r>
        <w:rPr>
          <w:shd w:val="clear" w:color="auto" w:fill="FAF9F8"/>
        </w:rPr>
        <w:t xml:space="preserve">an </w:t>
      </w:r>
      <w:r w:rsidRPr="00D174B7">
        <w:rPr>
          <w:shd w:val="clear" w:color="auto" w:fill="FAF9F8"/>
        </w:rPr>
        <w:t>important</w:t>
      </w:r>
    </w:p>
    <w:p w14:paraId="24291A0D" w14:textId="77777777" w:rsidR="00E81A47" w:rsidRDefault="00E81A47" w:rsidP="00E81A47">
      <w:pPr>
        <w:rPr>
          <w:shd w:val="clear" w:color="auto" w:fill="FAF9F8"/>
        </w:rPr>
      </w:pPr>
      <w:r w:rsidRPr="00D174B7">
        <w:rPr>
          <w:shd w:val="clear" w:color="auto" w:fill="FAF9F8"/>
        </w:rPr>
        <w:t>consideration during transportatio</w:t>
      </w:r>
      <w:r>
        <w:rPr>
          <w:shd w:val="clear" w:color="auto" w:fill="FAF9F8"/>
        </w:rPr>
        <w:t>n</w:t>
      </w:r>
      <w:r w:rsidRPr="00D174B7">
        <w:rPr>
          <w:shd w:val="clear" w:color="auto" w:fill="FAF9F8"/>
        </w:rPr>
        <w:t xml:space="preserve"> planning.</w:t>
      </w:r>
      <w:r w:rsidRPr="00213EC3">
        <w:rPr>
          <w:shd w:val="clear" w:color="auto" w:fill="FAF9F8"/>
        </w:rPr>
        <w:t xml:space="preserve"> </w:t>
      </w:r>
      <w:r>
        <w:rPr>
          <w:shd w:val="clear" w:color="auto" w:fill="FAF9F8"/>
        </w:rPr>
        <w:t>Existing and planned bicycle and pedestrian facilities are summarized in this section.</w:t>
      </w:r>
    </w:p>
    <w:p w14:paraId="57D934F8" w14:textId="77777777" w:rsidR="00E81A47" w:rsidRDefault="00E81A47" w:rsidP="00E81A47">
      <w:pPr>
        <w:rPr>
          <w:b/>
          <w:bCs/>
        </w:rPr>
      </w:pPr>
    </w:p>
    <w:p w14:paraId="42D1FC8A" w14:textId="77777777" w:rsidR="00E81A47" w:rsidRDefault="00E81A47" w:rsidP="00E81A47">
      <w:pPr>
        <w:rPr>
          <w:color w:val="2F5496" w:themeColor="accent1" w:themeShade="BF"/>
          <w:sz w:val="28"/>
          <w:szCs w:val="28"/>
        </w:rPr>
      </w:pPr>
      <w:r>
        <w:rPr>
          <w:color w:val="2F5496" w:themeColor="accent1" w:themeShade="BF"/>
          <w:sz w:val="28"/>
          <w:szCs w:val="28"/>
        </w:rPr>
        <w:t>Methodology</w:t>
      </w:r>
    </w:p>
    <w:p w14:paraId="0CD209EF" w14:textId="77777777" w:rsidR="00E81A47" w:rsidRPr="00C13A62" w:rsidRDefault="00E81A47" w:rsidP="00E81A47">
      <w:pPr>
        <w:rPr>
          <w:color w:val="2F5496" w:themeColor="accent1" w:themeShade="BF"/>
        </w:rPr>
      </w:pPr>
    </w:p>
    <w:p w14:paraId="70D3DA75" w14:textId="77777777" w:rsidR="00E81A47" w:rsidRPr="00C13A62" w:rsidRDefault="00E81A47" w:rsidP="00E81A47">
      <w:pPr>
        <w:rPr>
          <w:shd w:val="clear" w:color="auto" w:fill="FAF9F8"/>
        </w:rPr>
      </w:pPr>
      <w:r>
        <w:rPr>
          <w:shd w:val="clear" w:color="auto" w:fill="FAF9F8"/>
        </w:rPr>
        <w:t>A</w:t>
      </w:r>
      <w:r w:rsidRPr="004107D0">
        <w:rPr>
          <w:shd w:val="clear" w:color="auto" w:fill="FAF9F8"/>
        </w:rPr>
        <w:t xml:space="preserve"> desktop</w:t>
      </w:r>
      <w:r>
        <w:rPr>
          <w:shd w:val="clear" w:color="auto" w:fill="FAF9F8"/>
        </w:rPr>
        <w:t xml:space="preserve"> should be conducted to</w:t>
      </w:r>
      <w:r w:rsidRPr="004107D0">
        <w:rPr>
          <w:shd w:val="clear" w:color="auto" w:fill="FAF9F8"/>
        </w:rPr>
        <w:t xml:space="preserve"> identify</w:t>
      </w:r>
      <w:r>
        <w:rPr>
          <w:shd w:val="clear" w:color="auto" w:fill="FAF9F8"/>
        </w:rPr>
        <w:t xml:space="preserve"> </w:t>
      </w:r>
      <w:r w:rsidRPr="004107D0">
        <w:rPr>
          <w:shd w:val="clear" w:color="auto" w:fill="FAF9F8"/>
        </w:rPr>
        <w:t xml:space="preserve">existing pedestrian/bicycle facilities located within the </w:t>
      </w:r>
      <w:r>
        <w:rPr>
          <w:shd w:val="clear" w:color="auto" w:fill="FAF9F8"/>
        </w:rPr>
        <w:t>study</w:t>
      </w:r>
      <w:r w:rsidRPr="004107D0">
        <w:rPr>
          <w:shd w:val="clear" w:color="auto" w:fill="FAF9F8"/>
        </w:rPr>
        <w:t xml:space="preserve"> area and determine the</w:t>
      </w:r>
      <w:r>
        <w:rPr>
          <w:shd w:val="clear" w:color="auto" w:fill="FAF9F8"/>
        </w:rPr>
        <w:t xml:space="preserve"> </w:t>
      </w:r>
      <w:r w:rsidRPr="004107D0">
        <w:rPr>
          <w:shd w:val="clear" w:color="auto" w:fill="FAF9F8"/>
        </w:rPr>
        <w:t>locations of existing sidewalks, pedestrian bridges, footpaths, bike routes, and designated</w:t>
      </w:r>
      <w:r>
        <w:rPr>
          <w:shd w:val="clear" w:color="auto" w:fill="FAF9F8"/>
        </w:rPr>
        <w:t xml:space="preserve"> </w:t>
      </w:r>
      <w:r w:rsidRPr="004107D0">
        <w:rPr>
          <w:shd w:val="clear" w:color="auto" w:fill="FAF9F8"/>
        </w:rPr>
        <w:t>trails. Tools to identify facilities include maps, aerial photos,</w:t>
      </w:r>
      <w:r>
        <w:rPr>
          <w:shd w:val="clear" w:color="auto" w:fill="FAF9F8"/>
        </w:rPr>
        <w:t xml:space="preserve"> local governments,</w:t>
      </w:r>
      <w:r w:rsidRPr="004107D0">
        <w:rPr>
          <w:shd w:val="clear" w:color="auto" w:fill="FAF9F8"/>
        </w:rPr>
        <w:t xml:space="preserve"> and users.</w:t>
      </w:r>
    </w:p>
    <w:p w14:paraId="0A70A308" w14:textId="77777777" w:rsidR="00E81A47" w:rsidRPr="00ED1B6A" w:rsidRDefault="00E81A47" w:rsidP="00E81A47">
      <w:pPr>
        <w:rPr>
          <w:color w:val="2F5496" w:themeColor="accent1" w:themeShade="BF"/>
        </w:rPr>
      </w:pPr>
    </w:p>
    <w:p w14:paraId="1E2B2C5F" w14:textId="77777777" w:rsidR="00E81A47" w:rsidRPr="003A2EDA" w:rsidRDefault="00E81A47" w:rsidP="00E81A47">
      <w:pPr>
        <w:rPr>
          <w:color w:val="2F5496" w:themeColor="accent1" w:themeShade="BF"/>
          <w:sz w:val="28"/>
          <w:szCs w:val="28"/>
        </w:rPr>
      </w:pPr>
      <w:r>
        <w:rPr>
          <w:color w:val="2F5496" w:themeColor="accent1" w:themeShade="BF"/>
          <w:sz w:val="28"/>
          <w:szCs w:val="28"/>
        </w:rPr>
        <w:t>Existing Conditions</w:t>
      </w:r>
    </w:p>
    <w:p w14:paraId="7951F068" w14:textId="77777777" w:rsidR="00E81A47" w:rsidRDefault="00E81A47" w:rsidP="00E81A47"/>
    <w:p w14:paraId="5780B2F3" w14:textId="77777777" w:rsidR="00E81A47" w:rsidRDefault="00E81A47" w:rsidP="00E81A47">
      <w:r>
        <w:t>[Existing Conditions Information]</w:t>
      </w:r>
    </w:p>
    <w:p w14:paraId="7F5E0724" w14:textId="77777777" w:rsidR="00E81A47" w:rsidRDefault="00E81A47" w:rsidP="00E81A47"/>
    <w:p w14:paraId="5544DB60" w14:textId="77777777" w:rsidR="00E81A47" w:rsidRDefault="00E81A47" w:rsidP="00E81A47">
      <w:pPr>
        <w:rPr>
          <w:color w:val="2F5496" w:themeColor="accent1" w:themeShade="BF"/>
          <w:sz w:val="28"/>
          <w:szCs w:val="28"/>
        </w:rPr>
      </w:pPr>
      <w:r>
        <w:rPr>
          <w:color w:val="2F5496" w:themeColor="accent1" w:themeShade="BF"/>
          <w:sz w:val="28"/>
          <w:szCs w:val="28"/>
        </w:rPr>
        <w:t>Next Steps</w:t>
      </w:r>
    </w:p>
    <w:p w14:paraId="4DA0CFE9" w14:textId="77777777" w:rsidR="00E81A47" w:rsidRPr="003A2EDA" w:rsidRDefault="00E81A47" w:rsidP="00E81A47">
      <w:pPr>
        <w:rPr>
          <w:color w:val="2F5496" w:themeColor="accent1" w:themeShade="BF"/>
          <w:sz w:val="28"/>
          <w:szCs w:val="28"/>
        </w:rPr>
      </w:pPr>
    </w:p>
    <w:p w14:paraId="2D54F5E9" w14:textId="77777777" w:rsidR="00E81A47" w:rsidRDefault="00E81A47" w:rsidP="00E81A47">
      <w:r>
        <w:t>[Next Steps Information]</w:t>
      </w:r>
    </w:p>
    <w:p w14:paraId="25B30150" w14:textId="77777777" w:rsidR="00EB4D3F" w:rsidRDefault="00EB4D3F" w:rsidP="00D72C2E">
      <w:pPr>
        <w:rPr>
          <w:sz w:val="36"/>
          <w:szCs w:val="36"/>
        </w:rPr>
      </w:pPr>
    </w:p>
    <w:p w14:paraId="3F4A3B38" w14:textId="51ED18E5" w:rsidR="00812A05" w:rsidRPr="00967842" w:rsidRDefault="00812A05" w:rsidP="00812A05">
      <w:pPr>
        <w:rPr>
          <w:color w:val="C00000"/>
          <w:sz w:val="36"/>
          <w:szCs w:val="36"/>
        </w:rPr>
      </w:pPr>
      <w:r w:rsidRPr="00967842">
        <w:rPr>
          <w:color w:val="C00000"/>
          <w:sz w:val="36"/>
          <w:szCs w:val="36"/>
        </w:rPr>
        <w:t xml:space="preserve">VISUAL RESOURCES </w:t>
      </w:r>
      <w:r w:rsidR="00D056EC" w:rsidRPr="00967842">
        <w:rPr>
          <w:color w:val="C00000"/>
          <w:sz w:val="36"/>
          <w:szCs w:val="36"/>
        </w:rPr>
        <w:t xml:space="preserve">AND </w:t>
      </w:r>
      <w:r w:rsidR="00F60D45" w:rsidRPr="00967842">
        <w:rPr>
          <w:color w:val="C00000"/>
          <w:sz w:val="36"/>
          <w:szCs w:val="36"/>
        </w:rPr>
        <w:t>A</w:t>
      </w:r>
      <w:r w:rsidR="00D056EC" w:rsidRPr="00967842">
        <w:rPr>
          <w:color w:val="C00000"/>
          <w:sz w:val="36"/>
          <w:szCs w:val="36"/>
        </w:rPr>
        <w:t xml:space="preserve">ESTHETICS </w:t>
      </w:r>
    </w:p>
    <w:p w14:paraId="45E00C72" w14:textId="77777777" w:rsidR="00812A05" w:rsidRPr="00967842" w:rsidRDefault="00812A05" w:rsidP="00D72C2E"/>
    <w:p w14:paraId="348653D6" w14:textId="51786283" w:rsidR="00812A05" w:rsidRDefault="00812A05" w:rsidP="00D72C2E">
      <w:pPr>
        <w:rPr>
          <w:sz w:val="36"/>
          <w:szCs w:val="36"/>
        </w:rPr>
      </w:pPr>
      <w:r>
        <w:t>Visual resources are the natural and cultural features of the landscape that define its aesthetic quality and form the overall impression, or visual character, of an area. Visual impacts can generally be defined in terms of the relationship between</w:t>
      </w:r>
      <w:r w:rsidR="008C3660">
        <w:t xml:space="preserve"> the area’s</w:t>
      </w:r>
      <w:r>
        <w:t xml:space="preserve"> physical characteristics, the presence and location of viewers, and the character and quality of the environment in which a project is located.</w:t>
      </w:r>
    </w:p>
    <w:p w14:paraId="16C876C5" w14:textId="77777777" w:rsidR="00C77451" w:rsidRDefault="00C77451" w:rsidP="00C77451"/>
    <w:p w14:paraId="23811C24" w14:textId="77777777" w:rsidR="00C77451" w:rsidRDefault="00C77451" w:rsidP="00C77451">
      <w:pPr>
        <w:rPr>
          <w:color w:val="2F5496" w:themeColor="accent1" w:themeShade="BF"/>
          <w:sz w:val="28"/>
          <w:szCs w:val="28"/>
        </w:rPr>
      </w:pPr>
      <w:r>
        <w:rPr>
          <w:color w:val="2F5496" w:themeColor="accent1" w:themeShade="BF"/>
          <w:sz w:val="28"/>
          <w:szCs w:val="28"/>
        </w:rPr>
        <w:t>Methodology</w:t>
      </w:r>
    </w:p>
    <w:p w14:paraId="2B2149E0" w14:textId="77777777" w:rsidR="00C77451" w:rsidRDefault="00C77451" w:rsidP="00C77451"/>
    <w:p w14:paraId="79D13906" w14:textId="6F014EC7" w:rsidR="00ED072A" w:rsidRDefault="009007EE" w:rsidP="00C77451">
      <w:r>
        <w:t>The methodology can include a description of the study area’s</w:t>
      </w:r>
      <w:r w:rsidR="005A299F">
        <w:t xml:space="preserve"> topography,</w:t>
      </w:r>
      <w:r w:rsidR="00396BDA">
        <w:t xml:space="preserve"> as well as current and future land use.</w:t>
      </w:r>
      <w:r w:rsidR="005A299F">
        <w:t xml:space="preserve"> </w:t>
      </w:r>
      <w:r w:rsidR="00F0685B">
        <w:t>Discuss</w:t>
      </w:r>
      <w:r w:rsidR="0006437E">
        <w:t>ion</w:t>
      </w:r>
      <w:r w:rsidR="00F0685B">
        <w:t xml:space="preserve"> may also include</w:t>
      </w:r>
      <w:r w:rsidR="00C66A21">
        <w:t xml:space="preserve"> detailing</w:t>
      </w:r>
      <w:r w:rsidR="005A299F">
        <w:t xml:space="preserve"> distinctive landscape character units</w:t>
      </w:r>
      <w:r w:rsidR="00C66A21">
        <w:t xml:space="preserve"> such as:</w:t>
      </w:r>
    </w:p>
    <w:p w14:paraId="776FB05E" w14:textId="77777777" w:rsidR="00A71D00" w:rsidRDefault="00A71D00" w:rsidP="00C77451"/>
    <w:p w14:paraId="227BB237" w14:textId="523A58CD" w:rsidR="00ED072A" w:rsidRDefault="005A299F" w:rsidP="00967842">
      <w:pPr>
        <w:pStyle w:val="ListParagraph"/>
        <w:numPr>
          <w:ilvl w:val="0"/>
          <w:numId w:val="6"/>
        </w:numPr>
      </w:pPr>
      <w:r>
        <w:t xml:space="preserve">Residential (urban, suburban, rural) uses </w:t>
      </w:r>
    </w:p>
    <w:p w14:paraId="447B2179" w14:textId="3CD8AB4E" w:rsidR="00ED072A" w:rsidRDefault="005A299F" w:rsidP="00967842">
      <w:pPr>
        <w:pStyle w:val="ListParagraph"/>
        <w:numPr>
          <w:ilvl w:val="0"/>
          <w:numId w:val="6"/>
        </w:numPr>
      </w:pPr>
      <w:r>
        <w:t xml:space="preserve">Commercial, industrial, and municipal uses </w:t>
      </w:r>
    </w:p>
    <w:p w14:paraId="02623A62" w14:textId="77777777" w:rsidR="0006437E" w:rsidRDefault="005A299F" w:rsidP="00C66A21">
      <w:pPr>
        <w:pStyle w:val="ListParagraph"/>
        <w:numPr>
          <w:ilvl w:val="0"/>
          <w:numId w:val="6"/>
        </w:numPr>
      </w:pPr>
      <w:r>
        <w:t>Parks, recreational areas, and trails</w:t>
      </w:r>
    </w:p>
    <w:p w14:paraId="59C9BB01" w14:textId="5BE885CF" w:rsidR="00ED072A" w:rsidRDefault="005A299F" w:rsidP="00967842">
      <w:pPr>
        <w:pStyle w:val="ListParagraph"/>
        <w:numPr>
          <w:ilvl w:val="0"/>
          <w:numId w:val="6"/>
        </w:numPr>
      </w:pPr>
      <w:r>
        <w:t xml:space="preserve">Water and natural resources </w:t>
      </w:r>
    </w:p>
    <w:p w14:paraId="4409949A" w14:textId="4E7EBB23" w:rsidR="00C77451" w:rsidRDefault="005A299F" w:rsidP="00967842">
      <w:pPr>
        <w:pStyle w:val="ListParagraph"/>
        <w:numPr>
          <w:ilvl w:val="0"/>
          <w:numId w:val="6"/>
        </w:numPr>
      </w:pPr>
      <w:r>
        <w:t>Agricultural open space and undeveloped lands</w:t>
      </w:r>
    </w:p>
    <w:p w14:paraId="2C0FC9F2" w14:textId="77777777" w:rsidR="005A299F" w:rsidRDefault="005A299F" w:rsidP="00C77451">
      <w:pPr>
        <w:rPr>
          <w:color w:val="2F5496" w:themeColor="accent1" w:themeShade="BF"/>
          <w:sz w:val="28"/>
          <w:szCs w:val="28"/>
        </w:rPr>
      </w:pPr>
    </w:p>
    <w:p w14:paraId="3E96C0C5" w14:textId="77777777" w:rsidR="00C77451" w:rsidRPr="003A2EDA" w:rsidRDefault="00C77451" w:rsidP="00C77451">
      <w:pPr>
        <w:rPr>
          <w:color w:val="2F5496" w:themeColor="accent1" w:themeShade="BF"/>
          <w:sz w:val="28"/>
          <w:szCs w:val="28"/>
        </w:rPr>
      </w:pPr>
      <w:r>
        <w:rPr>
          <w:color w:val="2F5496" w:themeColor="accent1" w:themeShade="BF"/>
          <w:sz w:val="28"/>
          <w:szCs w:val="28"/>
        </w:rPr>
        <w:lastRenderedPageBreak/>
        <w:t>Existing Conditions</w:t>
      </w:r>
    </w:p>
    <w:p w14:paraId="386E23D4" w14:textId="77777777" w:rsidR="00C77451" w:rsidRDefault="00C77451" w:rsidP="00C77451"/>
    <w:p w14:paraId="746142D2" w14:textId="77777777" w:rsidR="00C77451" w:rsidRDefault="00C77451" w:rsidP="00C77451">
      <w:r>
        <w:t>[Existing Conditions Information]</w:t>
      </w:r>
    </w:p>
    <w:p w14:paraId="524D6514" w14:textId="77777777" w:rsidR="00C77451" w:rsidRDefault="00C77451" w:rsidP="00C77451"/>
    <w:p w14:paraId="7E2B9497" w14:textId="77777777" w:rsidR="00C77451" w:rsidRPr="003A2EDA" w:rsidRDefault="00C77451" w:rsidP="00C77451">
      <w:pPr>
        <w:rPr>
          <w:color w:val="2F5496" w:themeColor="accent1" w:themeShade="BF"/>
          <w:sz w:val="28"/>
          <w:szCs w:val="28"/>
        </w:rPr>
      </w:pPr>
      <w:r>
        <w:rPr>
          <w:color w:val="2F5496" w:themeColor="accent1" w:themeShade="BF"/>
          <w:sz w:val="28"/>
          <w:szCs w:val="28"/>
        </w:rPr>
        <w:t>Next Steps</w:t>
      </w:r>
    </w:p>
    <w:p w14:paraId="68F06D5F" w14:textId="77777777" w:rsidR="00C77451" w:rsidRDefault="00C77451" w:rsidP="00C77451"/>
    <w:p w14:paraId="6AA0D3EA" w14:textId="77777777" w:rsidR="00C77451" w:rsidRDefault="00C77451" w:rsidP="00C77451">
      <w:r>
        <w:t>[Next Steps Information]</w:t>
      </w:r>
    </w:p>
    <w:p w14:paraId="5C498897" w14:textId="77777777" w:rsidR="00E81A47" w:rsidRDefault="00E81A47" w:rsidP="00E81A47">
      <w:pPr>
        <w:rPr>
          <w:color w:val="C00000"/>
          <w:sz w:val="36"/>
          <w:szCs w:val="36"/>
        </w:rPr>
      </w:pPr>
    </w:p>
    <w:p w14:paraId="0BB545CB" w14:textId="00D090A4" w:rsidR="00E81A47" w:rsidRPr="00C13A62" w:rsidRDefault="00E81A47" w:rsidP="00E81A47">
      <w:pPr>
        <w:rPr>
          <w:color w:val="C00000"/>
          <w:sz w:val="36"/>
          <w:szCs w:val="36"/>
        </w:rPr>
      </w:pPr>
      <w:r w:rsidRPr="00C13A62">
        <w:rPr>
          <w:color w:val="C00000"/>
          <w:sz w:val="36"/>
          <w:szCs w:val="36"/>
        </w:rPr>
        <w:t>PRIME AND UNIQUE FARMLANDS</w:t>
      </w:r>
    </w:p>
    <w:p w14:paraId="44432342" w14:textId="77777777" w:rsidR="00E81A47" w:rsidRDefault="00E81A47" w:rsidP="00E81A47"/>
    <w:p w14:paraId="5EAC82C0" w14:textId="77777777" w:rsidR="00E81A47" w:rsidRPr="00597182" w:rsidRDefault="00E81A47" w:rsidP="00E81A47">
      <w:pPr>
        <w:rPr>
          <w:b/>
          <w:bCs/>
        </w:rPr>
      </w:pPr>
      <w:r>
        <w:t>Protecting farmland from conversion from agricultural use to build infrastructure during the planning, construction, and maintenance of transportation projects is an important step in complying with the provisions of 7 CFR 658 et seq. Farmland Protection Policy Act (FPPA). In accordance with the FPPA, important farmland includes all land that is defined as prime, unique, or farmlands of statewide or local importance based on soil types. SDDOT identifies important farmland from currently published or interim soil survey maps and data produced and certified by the NRCS National Cooperative Soil Survey Program.</w:t>
      </w:r>
    </w:p>
    <w:p w14:paraId="1B20EF8C" w14:textId="77777777" w:rsidR="00E81A47" w:rsidRDefault="00E81A47" w:rsidP="00E81A47">
      <w:pPr>
        <w:rPr>
          <w:color w:val="2F5496" w:themeColor="accent1" w:themeShade="BF"/>
          <w:sz w:val="28"/>
          <w:szCs w:val="28"/>
        </w:rPr>
      </w:pPr>
    </w:p>
    <w:p w14:paraId="599281A2" w14:textId="77777777" w:rsidR="00E81A47" w:rsidRDefault="00E81A47" w:rsidP="00E81A47">
      <w:pPr>
        <w:rPr>
          <w:color w:val="2F5496" w:themeColor="accent1" w:themeShade="BF"/>
          <w:sz w:val="28"/>
          <w:szCs w:val="28"/>
        </w:rPr>
      </w:pPr>
      <w:r>
        <w:rPr>
          <w:color w:val="2F5496" w:themeColor="accent1" w:themeShade="BF"/>
          <w:sz w:val="28"/>
          <w:szCs w:val="28"/>
        </w:rPr>
        <w:t>Methodology</w:t>
      </w:r>
    </w:p>
    <w:p w14:paraId="64841165" w14:textId="77777777" w:rsidR="00E81A47" w:rsidRPr="00C90DC0" w:rsidRDefault="00E81A47" w:rsidP="00E81A47">
      <w:pPr>
        <w:rPr>
          <w:color w:val="2F5496" w:themeColor="accent1" w:themeShade="BF"/>
        </w:rPr>
      </w:pPr>
    </w:p>
    <w:p w14:paraId="399C3EF6" w14:textId="77777777" w:rsidR="00E81A47" w:rsidRDefault="00E81A47" w:rsidP="00E81A47">
      <w:pPr>
        <w:rPr>
          <w:color w:val="2F5496" w:themeColor="accent1" w:themeShade="BF"/>
        </w:rPr>
      </w:pPr>
      <w:r>
        <w:t>The NRCS Web Soil Survey should be utilized in order identify types of soil within the study area, including prime, unique, and statewide and locally important farmlands.</w:t>
      </w:r>
    </w:p>
    <w:p w14:paraId="3A283317" w14:textId="77777777" w:rsidR="00E81A47" w:rsidRPr="003A2EDA" w:rsidRDefault="00E81A47" w:rsidP="00E81A47">
      <w:pPr>
        <w:rPr>
          <w:color w:val="2F5496" w:themeColor="accent1" w:themeShade="BF"/>
          <w:sz w:val="28"/>
          <w:szCs w:val="28"/>
        </w:rPr>
      </w:pPr>
      <w:r>
        <w:rPr>
          <w:color w:val="2F5496" w:themeColor="accent1" w:themeShade="BF"/>
          <w:sz w:val="28"/>
          <w:szCs w:val="28"/>
        </w:rPr>
        <w:t>Existing Conditions</w:t>
      </w:r>
    </w:p>
    <w:p w14:paraId="333CDD63" w14:textId="77777777" w:rsidR="00E81A47" w:rsidRDefault="00E81A47" w:rsidP="00E81A47"/>
    <w:p w14:paraId="4105E53F" w14:textId="77777777" w:rsidR="00E81A47" w:rsidRDefault="00E81A47" w:rsidP="00E81A47">
      <w:r>
        <w:t>[Existing Conditions Information]</w:t>
      </w:r>
    </w:p>
    <w:p w14:paraId="1A388A44" w14:textId="77777777" w:rsidR="00E81A47" w:rsidRDefault="00E81A47" w:rsidP="00E81A47"/>
    <w:p w14:paraId="061D0728" w14:textId="77777777" w:rsidR="00E81A47" w:rsidRPr="003A2EDA" w:rsidRDefault="00E81A47" w:rsidP="00E81A47">
      <w:pPr>
        <w:rPr>
          <w:color w:val="2F5496" w:themeColor="accent1" w:themeShade="BF"/>
          <w:sz w:val="28"/>
          <w:szCs w:val="28"/>
        </w:rPr>
      </w:pPr>
      <w:r>
        <w:rPr>
          <w:color w:val="2F5496" w:themeColor="accent1" w:themeShade="BF"/>
          <w:sz w:val="28"/>
          <w:szCs w:val="28"/>
        </w:rPr>
        <w:t>Next Steps</w:t>
      </w:r>
    </w:p>
    <w:p w14:paraId="22A842B4" w14:textId="77777777" w:rsidR="00E81A47" w:rsidRDefault="00E81A47" w:rsidP="00E81A47"/>
    <w:p w14:paraId="2C13BD92" w14:textId="77777777" w:rsidR="00E81A47" w:rsidRPr="00EB67A0" w:rsidRDefault="00E81A47" w:rsidP="00E81A47">
      <w:pPr>
        <w:rPr>
          <w:b/>
          <w:bCs/>
        </w:rPr>
      </w:pPr>
      <w:r>
        <w:t>[Next Steps Information]</w:t>
      </w:r>
    </w:p>
    <w:p w14:paraId="200A7B8F" w14:textId="5EF4D84A" w:rsidR="00812A05" w:rsidRDefault="00812A05" w:rsidP="00D72C2E">
      <w:pPr>
        <w:rPr>
          <w:sz w:val="36"/>
          <w:szCs w:val="36"/>
        </w:rPr>
      </w:pPr>
    </w:p>
    <w:p w14:paraId="08167669" w14:textId="77777777" w:rsidR="00DB61E0" w:rsidRPr="00967842" w:rsidRDefault="00DB61E0" w:rsidP="00DB61E0">
      <w:pPr>
        <w:rPr>
          <w:color w:val="C00000"/>
          <w:sz w:val="36"/>
          <w:szCs w:val="36"/>
        </w:rPr>
      </w:pPr>
      <w:r w:rsidRPr="00967842">
        <w:rPr>
          <w:color w:val="C00000"/>
          <w:sz w:val="36"/>
          <w:szCs w:val="36"/>
        </w:rPr>
        <w:t>AIR QUALITY</w:t>
      </w:r>
    </w:p>
    <w:p w14:paraId="60C949B9" w14:textId="77777777" w:rsidR="00DB61E0" w:rsidRDefault="00DB61E0" w:rsidP="00DB61E0"/>
    <w:p w14:paraId="251E2529" w14:textId="77777777" w:rsidR="00DB61E0" w:rsidRDefault="00DB61E0" w:rsidP="00DB61E0">
      <w:r>
        <w:t>Protecting air quality in the planning, construction, and maintenance of transportation projects is an important step in complying with provisions of 42 USC 7401 et seq., the Clean Air Act (CAA).</w:t>
      </w:r>
      <w:r w:rsidRPr="00ED0665">
        <w:t xml:space="preserve"> </w:t>
      </w:r>
      <w:r>
        <w:t>The South Dakota Department of Agriculture and Natural Resources (SDDANR) Air Quality Program is responsible for maintaining air quality levels in South Dakota. It is responsible for air quality levels that protect human health, safety and welfare, and the National Ambient Air Quality Standards (NAAQS) established through the CAA.</w:t>
      </w:r>
    </w:p>
    <w:p w14:paraId="10845F67" w14:textId="77777777" w:rsidR="00DB61E0" w:rsidRDefault="00DB61E0" w:rsidP="00DB61E0"/>
    <w:p w14:paraId="414CAD29" w14:textId="77777777" w:rsidR="00DB61E0" w:rsidRDefault="00DB61E0" w:rsidP="00DB61E0">
      <w:pPr>
        <w:rPr>
          <w:color w:val="2F5496" w:themeColor="accent1" w:themeShade="BF"/>
          <w:sz w:val="28"/>
          <w:szCs w:val="28"/>
        </w:rPr>
      </w:pPr>
      <w:r>
        <w:rPr>
          <w:color w:val="2F5496" w:themeColor="accent1" w:themeShade="BF"/>
          <w:sz w:val="28"/>
          <w:szCs w:val="28"/>
        </w:rPr>
        <w:t>Methodology</w:t>
      </w:r>
    </w:p>
    <w:p w14:paraId="359BE752" w14:textId="77777777" w:rsidR="00DB61E0" w:rsidRDefault="00DB61E0" w:rsidP="00DB61E0">
      <w:pPr>
        <w:rPr>
          <w:color w:val="2F5496" w:themeColor="accent1" w:themeShade="BF"/>
          <w:sz w:val="28"/>
          <w:szCs w:val="28"/>
        </w:rPr>
      </w:pPr>
    </w:p>
    <w:p w14:paraId="3905FE12" w14:textId="77777777" w:rsidR="00DB61E0" w:rsidRPr="00B661DE" w:rsidRDefault="00DB61E0" w:rsidP="00DB61E0">
      <w:pPr>
        <w:rPr>
          <w:b/>
          <w:bCs/>
        </w:rPr>
      </w:pPr>
      <w:r>
        <w:t>[Methodology Information]</w:t>
      </w:r>
    </w:p>
    <w:p w14:paraId="35F0C4BE" w14:textId="77777777" w:rsidR="00DB61E0" w:rsidRDefault="00DB61E0" w:rsidP="00DB61E0">
      <w:pPr>
        <w:rPr>
          <w:color w:val="2F5496" w:themeColor="accent1" w:themeShade="BF"/>
          <w:sz w:val="28"/>
          <w:szCs w:val="28"/>
        </w:rPr>
      </w:pPr>
    </w:p>
    <w:p w14:paraId="70B87C72" w14:textId="77777777" w:rsidR="00DB61E0" w:rsidRPr="003A2EDA" w:rsidRDefault="00DB61E0" w:rsidP="00DB61E0">
      <w:pPr>
        <w:rPr>
          <w:color w:val="2F5496" w:themeColor="accent1" w:themeShade="BF"/>
          <w:sz w:val="28"/>
          <w:szCs w:val="28"/>
        </w:rPr>
      </w:pPr>
      <w:r>
        <w:rPr>
          <w:color w:val="2F5496" w:themeColor="accent1" w:themeShade="BF"/>
          <w:sz w:val="28"/>
          <w:szCs w:val="28"/>
        </w:rPr>
        <w:t>Existing Conditions</w:t>
      </w:r>
    </w:p>
    <w:p w14:paraId="708B0FEE" w14:textId="77777777" w:rsidR="00DB61E0" w:rsidRDefault="00DB61E0" w:rsidP="00DB61E0"/>
    <w:p w14:paraId="21EF1AAB" w14:textId="77777777" w:rsidR="00DB61E0" w:rsidRDefault="00DB61E0" w:rsidP="00DB61E0">
      <w:r>
        <w:t>[Existing Conditions Information]</w:t>
      </w:r>
    </w:p>
    <w:p w14:paraId="6CDED9AD" w14:textId="77777777" w:rsidR="00DB61E0" w:rsidRDefault="00DB61E0" w:rsidP="00DB61E0"/>
    <w:p w14:paraId="3C51AD98" w14:textId="77777777" w:rsidR="00DB61E0" w:rsidRPr="003A2EDA" w:rsidRDefault="00DB61E0" w:rsidP="00DB61E0">
      <w:pPr>
        <w:rPr>
          <w:color w:val="2F5496" w:themeColor="accent1" w:themeShade="BF"/>
          <w:sz w:val="28"/>
          <w:szCs w:val="28"/>
        </w:rPr>
      </w:pPr>
      <w:r>
        <w:rPr>
          <w:color w:val="2F5496" w:themeColor="accent1" w:themeShade="BF"/>
          <w:sz w:val="28"/>
          <w:szCs w:val="28"/>
        </w:rPr>
        <w:lastRenderedPageBreak/>
        <w:t>Next Steps</w:t>
      </w:r>
    </w:p>
    <w:p w14:paraId="247D81DA" w14:textId="77777777" w:rsidR="00DB61E0" w:rsidRDefault="00DB61E0" w:rsidP="00DB61E0"/>
    <w:p w14:paraId="7DEB55AB" w14:textId="77777777" w:rsidR="00DB61E0" w:rsidRPr="008A5425" w:rsidRDefault="00DB61E0" w:rsidP="00DB61E0">
      <w:pPr>
        <w:rPr>
          <w:b/>
          <w:bCs/>
        </w:rPr>
      </w:pPr>
      <w:r>
        <w:t>[Next Steps Information]</w:t>
      </w:r>
    </w:p>
    <w:p w14:paraId="48427A48" w14:textId="77777777" w:rsidR="00DB61E0" w:rsidRPr="00967842" w:rsidRDefault="00DB61E0" w:rsidP="00DB61E0">
      <w:pPr>
        <w:rPr>
          <w:color w:val="C00000"/>
          <w:sz w:val="36"/>
          <w:szCs w:val="36"/>
        </w:rPr>
      </w:pPr>
    </w:p>
    <w:p w14:paraId="3959EB0E" w14:textId="77777777" w:rsidR="00DB61E0" w:rsidRPr="00967842" w:rsidRDefault="00DB61E0" w:rsidP="00DB61E0">
      <w:pPr>
        <w:rPr>
          <w:color w:val="C00000"/>
          <w:sz w:val="36"/>
          <w:szCs w:val="36"/>
        </w:rPr>
      </w:pPr>
      <w:r w:rsidRPr="00967842">
        <w:rPr>
          <w:color w:val="C00000"/>
          <w:sz w:val="36"/>
          <w:szCs w:val="36"/>
        </w:rPr>
        <w:t>HAZARDOUS MATERIALS</w:t>
      </w:r>
    </w:p>
    <w:p w14:paraId="499B5C31" w14:textId="77777777" w:rsidR="00DB61E0" w:rsidRDefault="00DB61E0" w:rsidP="00DB61E0"/>
    <w:p w14:paraId="682C910D" w14:textId="77777777" w:rsidR="00DB61E0" w:rsidRDefault="00DB61E0" w:rsidP="00DB61E0">
      <w:pPr>
        <w:rPr>
          <w:shd w:val="clear" w:color="auto" w:fill="FAF9F8"/>
        </w:rPr>
      </w:pPr>
      <w:r>
        <w:rPr>
          <w:shd w:val="clear" w:color="auto" w:fill="FAF9F8"/>
        </w:rPr>
        <w:t xml:space="preserve">Hazardous materials include substances or materials which have been determined by the EPA to be capable of posing an unreasonable risk to health, safety, or property.  Hazardous materials may exist within the study area at facilities that generate, store, or dispose of these substances, or at locations of past releases of these substances.  Examples of hazardous materials include asbestos, lead-based paint, heavy metals, dry-cleaning solvents, and petroleum hydrocarbons (e.g., gasoline and diesel fuels), all of which could be harmful to human health and the environment. The SDDANR </w:t>
      </w:r>
      <w:r w:rsidRPr="00A82485">
        <w:rPr>
          <w:shd w:val="clear" w:color="auto" w:fill="FAF9F8"/>
        </w:rPr>
        <w:t xml:space="preserve">Hazardous Waste Section is responsible for </w:t>
      </w:r>
      <w:r>
        <w:rPr>
          <w:shd w:val="clear" w:color="auto" w:fill="FAF9F8"/>
        </w:rPr>
        <w:t xml:space="preserve">providing technical assistance as well as </w:t>
      </w:r>
      <w:r w:rsidRPr="00A82485">
        <w:rPr>
          <w:shd w:val="clear" w:color="auto" w:fill="FAF9F8"/>
        </w:rPr>
        <w:t>regulating the storage, treatment, transport, and disposal of hazardous waste in the state of South Dakota.</w:t>
      </w:r>
    </w:p>
    <w:p w14:paraId="10C583FB" w14:textId="77777777" w:rsidR="00DB61E0" w:rsidRDefault="00DB61E0" w:rsidP="00DB61E0">
      <w:pPr>
        <w:rPr>
          <w:color w:val="2F5496" w:themeColor="accent1" w:themeShade="BF"/>
          <w:sz w:val="28"/>
          <w:szCs w:val="28"/>
        </w:rPr>
      </w:pPr>
      <w:r>
        <w:rPr>
          <w:color w:val="2F5496" w:themeColor="accent1" w:themeShade="BF"/>
          <w:sz w:val="28"/>
          <w:szCs w:val="28"/>
        </w:rPr>
        <w:t>Methodology</w:t>
      </w:r>
    </w:p>
    <w:p w14:paraId="0464E903" w14:textId="77777777" w:rsidR="00DB61E0" w:rsidRDefault="00DB61E0" w:rsidP="00DB61E0">
      <w:pPr>
        <w:rPr>
          <w:color w:val="2F5496" w:themeColor="accent1" w:themeShade="BF"/>
          <w:sz w:val="28"/>
          <w:szCs w:val="28"/>
        </w:rPr>
      </w:pPr>
    </w:p>
    <w:p w14:paraId="2E4BCDBD" w14:textId="77777777" w:rsidR="00DB61E0" w:rsidRPr="00B661DE" w:rsidRDefault="00DB61E0" w:rsidP="00DB61E0">
      <w:pPr>
        <w:rPr>
          <w:b/>
          <w:bCs/>
        </w:rPr>
      </w:pPr>
      <w:r>
        <w:t>[Methodology Information]</w:t>
      </w:r>
    </w:p>
    <w:p w14:paraId="2D20A799" w14:textId="77777777" w:rsidR="00DB61E0" w:rsidRDefault="00DB61E0" w:rsidP="00DB61E0">
      <w:pPr>
        <w:rPr>
          <w:color w:val="2F5496" w:themeColor="accent1" w:themeShade="BF"/>
          <w:sz w:val="28"/>
          <w:szCs w:val="28"/>
        </w:rPr>
      </w:pPr>
    </w:p>
    <w:p w14:paraId="58CA6D8D" w14:textId="77777777" w:rsidR="00DB61E0" w:rsidRPr="003A2EDA" w:rsidRDefault="00DB61E0" w:rsidP="00DB61E0">
      <w:pPr>
        <w:rPr>
          <w:color w:val="2F5496" w:themeColor="accent1" w:themeShade="BF"/>
          <w:sz w:val="28"/>
          <w:szCs w:val="28"/>
        </w:rPr>
      </w:pPr>
      <w:r>
        <w:rPr>
          <w:color w:val="2F5496" w:themeColor="accent1" w:themeShade="BF"/>
          <w:sz w:val="28"/>
          <w:szCs w:val="28"/>
        </w:rPr>
        <w:t>Existing Conditions</w:t>
      </w:r>
    </w:p>
    <w:p w14:paraId="68D9934F" w14:textId="77777777" w:rsidR="00DB61E0" w:rsidRDefault="00DB61E0" w:rsidP="00DB61E0"/>
    <w:p w14:paraId="7DF53CC6" w14:textId="77777777" w:rsidR="00DB61E0" w:rsidRDefault="00DB61E0" w:rsidP="00DB61E0">
      <w:r>
        <w:t>[Existing Conditions Information]</w:t>
      </w:r>
    </w:p>
    <w:p w14:paraId="44297A88" w14:textId="77777777" w:rsidR="00DB61E0" w:rsidRDefault="00DB61E0" w:rsidP="00DB61E0"/>
    <w:p w14:paraId="064E7DF7" w14:textId="77777777" w:rsidR="00DB61E0" w:rsidRPr="003A2EDA" w:rsidRDefault="00DB61E0" w:rsidP="00DB61E0">
      <w:pPr>
        <w:rPr>
          <w:color w:val="2F5496" w:themeColor="accent1" w:themeShade="BF"/>
          <w:sz w:val="28"/>
          <w:szCs w:val="28"/>
        </w:rPr>
      </w:pPr>
      <w:r>
        <w:rPr>
          <w:color w:val="2F5496" w:themeColor="accent1" w:themeShade="BF"/>
          <w:sz w:val="28"/>
          <w:szCs w:val="28"/>
        </w:rPr>
        <w:t>Next Steps</w:t>
      </w:r>
    </w:p>
    <w:p w14:paraId="0C4315F2" w14:textId="77777777" w:rsidR="00DB61E0" w:rsidRDefault="00DB61E0" w:rsidP="00DB61E0"/>
    <w:p w14:paraId="04AD94A6" w14:textId="77777777" w:rsidR="00DB61E0" w:rsidRPr="00EB67A0" w:rsidRDefault="00DB61E0" w:rsidP="00DB61E0">
      <w:pPr>
        <w:rPr>
          <w:b/>
          <w:bCs/>
        </w:rPr>
      </w:pPr>
      <w:r>
        <w:t>[Next Steps Information]</w:t>
      </w:r>
    </w:p>
    <w:p w14:paraId="721A7D79" w14:textId="77777777" w:rsidR="00DB61E0" w:rsidRPr="00781DA9" w:rsidRDefault="00DB61E0" w:rsidP="00D72C2E">
      <w:pPr>
        <w:rPr>
          <w:sz w:val="36"/>
          <w:szCs w:val="36"/>
        </w:rPr>
      </w:pPr>
    </w:p>
    <w:p w14:paraId="3477960B" w14:textId="73241DB9" w:rsidR="005335C5" w:rsidRPr="00967842" w:rsidRDefault="005335C5" w:rsidP="005335C5">
      <w:pPr>
        <w:rPr>
          <w:color w:val="C00000"/>
          <w:sz w:val="36"/>
          <w:szCs w:val="36"/>
        </w:rPr>
      </w:pPr>
      <w:r w:rsidRPr="00967842">
        <w:rPr>
          <w:color w:val="C00000"/>
          <w:sz w:val="36"/>
          <w:szCs w:val="36"/>
        </w:rPr>
        <w:t>NOISE</w:t>
      </w:r>
    </w:p>
    <w:p w14:paraId="6AC3F750" w14:textId="77777777" w:rsidR="005335C5" w:rsidRDefault="005335C5" w:rsidP="005335C5"/>
    <w:p w14:paraId="366BC3B4" w14:textId="77777777" w:rsidR="000B6E54" w:rsidRDefault="00DD4D0A" w:rsidP="003C0816">
      <w:r>
        <w:t>Noise from highway traffic and construction is an important environmental consideration in</w:t>
      </w:r>
      <w:r w:rsidR="002F6ECF">
        <w:t xml:space="preserve"> </w:t>
      </w:r>
      <w:r>
        <w:t>transportation projects. SDDOT</w:t>
      </w:r>
      <w:r w:rsidR="002912E9">
        <w:t xml:space="preserve"> applies 23 CFR 772</w:t>
      </w:r>
      <w:r w:rsidR="004E3891">
        <w:t xml:space="preserve"> for noise analysis and abatement</w:t>
      </w:r>
      <w:r>
        <w:t xml:space="preserve"> procedures</w:t>
      </w:r>
      <w:r w:rsidR="004E3891">
        <w:t>.</w:t>
      </w:r>
      <w:r w:rsidR="000B6E54">
        <w:t xml:space="preserve"> </w:t>
      </w:r>
    </w:p>
    <w:p w14:paraId="28A348E9" w14:textId="77777777" w:rsidR="000B6E54" w:rsidRDefault="000B6E54" w:rsidP="003C0816"/>
    <w:p w14:paraId="274779D4" w14:textId="5F3FAB80" w:rsidR="000B6E54" w:rsidRDefault="007D4D06" w:rsidP="003C0816">
      <w:r>
        <w:t xml:space="preserve">Highway projects fall into three types: </w:t>
      </w:r>
    </w:p>
    <w:p w14:paraId="7AAEFCB9" w14:textId="77777777" w:rsidR="000B6E54" w:rsidRDefault="000B6E54" w:rsidP="003C0816"/>
    <w:p w14:paraId="2B7473D5" w14:textId="7C198923" w:rsidR="003C0816" w:rsidRDefault="003C0816" w:rsidP="003C0816">
      <w:r>
        <w:t xml:space="preserve">Type I projects are defined as federal-aid highway projects in a new location or the physical alteration of an existing highway that significantly changes either the horizontal or vertical alignment or increases the number of through-traffic lanes. Type I projects can also include new or altered weigh stations, rest stops, ride-share lots, or toll plazas. Noise analysis is not required for the no-build alternative or other eliminated alternatives. SDDOT uses this definition to determine whether or not a project is Type I. </w:t>
      </w:r>
    </w:p>
    <w:p w14:paraId="2D8C7C09" w14:textId="77777777" w:rsidR="003C0816" w:rsidRDefault="003C0816" w:rsidP="003C0816"/>
    <w:p w14:paraId="017F2DF4" w14:textId="77777777" w:rsidR="003C0816" w:rsidRDefault="003C0816" w:rsidP="003C0816">
      <w:r>
        <w:t>Type II projects are defined as</w:t>
      </w:r>
      <w:r w:rsidRPr="0026261D">
        <w:t xml:space="preserve"> </w:t>
      </w:r>
      <w:r>
        <w:t>f</w:t>
      </w:r>
      <w:r w:rsidRPr="0026261D">
        <w:t>ederal-aid highway project</w:t>
      </w:r>
      <w:r>
        <w:t>s</w:t>
      </w:r>
      <w:r w:rsidRPr="0026261D">
        <w:t xml:space="preserve"> for noise abatement on</w:t>
      </w:r>
      <w:r>
        <w:t xml:space="preserve"> </w:t>
      </w:r>
      <w:r w:rsidRPr="0026261D">
        <w:t>an existing Highway. For a Type II project to be eligible for</w:t>
      </w:r>
      <w:r>
        <w:t xml:space="preserve"> </w:t>
      </w:r>
      <w:r w:rsidRPr="0026261D">
        <w:t>Federal-aid funding, the highway agency must develop and</w:t>
      </w:r>
      <w:r>
        <w:t xml:space="preserve"> </w:t>
      </w:r>
      <w:r w:rsidRPr="0026261D">
        <w:t>implement a Type II program in accordance with section 772. 7(e).</w:t>
      </w:r>
      <w:r>
        <w:t xml:space="preserve"> </w:t>
      </w:r>
      <w:r w:rsidRPr="0026261D">
        <w:t>Type II programs are voluntary, and SDDOT has elected not to</w:t>
      </w:r>
      <w:r>
        <w:t xml:space="preserve"> </w:t>
      </w:r>
      <w:r w:rsidRPr="0026261D">
        <w:t>have a Type II program.</w:t>
      </w:r>
    </w:p>
    <w:p w14:paraId="0712A477" w14:textId="77777777" w:rsidR="003C0816" w:rsidRDefault="003C0816" w:rsidP="003C0816"/>
    <w:p w14:paraId="713C0CE5" w14:textId="77777777" w:rsidR="003C0816" w:rsidRPr="0026261D" w:rsidRDefault="003C0816" w:rsidP="003C0816">
      <w:r>
        <w:t>Type III projects are defined as federal-aid highway projects that do not meet the classifications of a Type I or Type II project. Type Ill projects do not require a noise analysis.</w:t>
      </w:r>
    </w:p>
    <w:p w14:paraId="27940422" w14:textId="4C450814" w:rsidR="009833E6" w:rsidRDefault="009833E6" w:rsidP="005335C5"/>
    <w:p w14:paraId="0F53D38A" w14:textId="77777777" w:rsidR="00370A49" w:rsidRDefault="00370A49" w:rsidP="005335C5"/>
    <w:p w14:paraId="1AA4266B" w14:textId="4BB0EC64" w:rsidR="005335C5" w:rsidRDefault="005335C5" w:rsidP="005335C5">
      <w:pPr>
        <w:rPr>
          <w:color w:val="2F5496" w:themeColor="accent1" w:themeShade="BF"/>
          <w:sz w:val="28"/>
          <w:szCs w:val="28"/>
        </w:rPr>
      </w:pPr>
      <w:r>
        <w:rPr>
          <w:color w:val="2F5496" w:themeColor="accent1" w:themeShade="BF"/>
          <w:sz w:val="28"/>
          <w:szCs w:val="28"/>
        </w:rPr>
        <w:lastRenderedPageBreak/>
        <w:t>Methodology</w:t>
      </w:r>
    </w:p>
    <w:p w14:paraId="3119BF33" w14:textId="68208030" w:rsidR="005335C5" w:rsidRDefault="005335C5" w:rsidP="005335C5"/>
    <w:p w14:paraId="41E2A5F4" w14:textId="5D06BA81" w:rsidR="000B6E54" w:rsidRDefault="000B6E54" w:rsidP="005335C5">
      <w:r>
        <w:t xml:space="preserve">For the purposes of this </w:t>
      </w:r>
      <w:r w:rsidR="00A553B4">
        <w:t xml:space="preserve">environmental </w:t>
      </w:r>
      <w:r w:rsidR="0030456E">
        <w:t>screening</w:t>
      </w:r>
      <w:r>
        <w:t>, no</w:t>
      </w:r>
      <w:r w:rsidR="002F1A23">
        <w:t xml:space="preserve"> noise study should be conducted. Instead, </w:t>
      </w:r>
      <w:r w:rsidR="00BE056B">
        <w:t>a review of noise conditions within the study area should be conducted to identify noise-sensitive locations</w:t>
      </w:r>
      <w:r w:rsidR="00F47436">
        <w:t xml:space="preserve"> and benefited rec</w:t>
      </w:r>
      <w:r w:rsidR="00A51194">
        <w:t>e</w:t>
      </w:r>
      <w:r w:rsidR="00F47436">
        <w:t>ptors.</w:t>
      </w:r>
      <w:r w:rsidR="00BE056B">
        <w:t xml:space="preserve"> </w:t>
      </w:r>
    </w:p>
    <w:p w14:paraId="4A4BDB8B" w14:textId="77777777" w:rsidR="005335C5" w:rsidRDefault="005335C5" w:rsidP="005335C5">
      <w:pPr>
        <w:rPr>
          <w:color w:val="2F5496" w:themeColor="accent1" w:themeShade="BF"/>
          <w:sz w:val="28"/>
          <w:szCs w:val="28"/>
        </w:rPr>
      </w:pPr>
    </w:p>
    <w:p w14:paraId="6ABB3CC7" w14:textId="7C7C5EC0" w:rsidR="005335C5" w:rsidRPr="003A2EDA" w:rsidRDefault="005335C5" w:rsidP="005335C5">
      <w:pPr>
        <w:rPr>
          <w:color w:val="2F5496" w:themeColor="accent1" w:themeShade="BF"/>
          <w:sz w:val="28"/>
          <w:szCs w:val="28"/>
        </w:rPr>
      </w:pPr>
      <w:r>
        <w:rPr>
          <w:color w:val="2F5496" w:themeColor="accent1" w:themeShade="BF"/>
          <w:sz w:val="28"/>
          <w:szCs w:val="28"/>
        </w:rPr>
        <w:t>Existing Conditions</w:t>
      </w:r>
    </w:p>
    <w:p w14:paraId="2C179C06" w14:textId="77777777" w:rsidR="005335C5" w:rsidRDefault="005335C5" w:rsidP="005335C5"/>
    <w:p w14:paraId="20C96414" w14:textId="77777777" w:rsidR="005335C5" w:rsidRDefault="005335C5" w:rsidP="005335C5">
      <w:r>
        <w:t>[Existing Conditions Information]</w:t>
      </w:r>
    </w:p>
    <w:p w14:paraId="69111B32" w14:textId="77777777" w:rsidR="005335C5" w:rsidRDefault="005335C5" w:rsidP="005335C5"/>
    <w:p w14:paraId="504D3563" w14:textId="77777777" w:rsidR="005335C5" w:rsidRPr="003A2EDA" w:rsidRDefault="005335C5" w:rsidP="005335C5">
      <w:pPr>
        <w:rPr>
          <w:color w:val="2F5496" w:themeColor="accent1" w:themeShade="BF"/>
          <w:sz w:val="28"/>
          <w:szCs w:val="28"/>
        </w:rPr>
      </w:pPr>
      <w:r>
        <w:rPr>
          <w:color w:val="2F5496" w:themeColor="accent1" w:themeShade="BF"/>
          <w:sz w:val="28"/>
          <w:szCs w:val="28"/>
        </w:rPr>
        <w:t>Next Steps</w:t>
      </w:r>
    </w:p>
    <w:p w14:paraId="3D060A34" w14:textId="77777777" w:rsidR="005335C5" w:rsidRDefault="005335C5" w:rsidP="005335C5"/>
    <w:p w14:paraId="2BC254AB" w14:textId="295B62AA" w:rsidR="005335C5" w:rsidRDefault="005335C5" w:rsidP="005335C5">
      <w:r>
        <w:t>[Next Steps Information]</w:t>
      </w:r>
    </w:p>
    <w:p w14:paraId="5907BE5C" w14:textId="77777777" w:rsidR="00A51EBC" w:rsidRDefault="00A51EBC" w:rsidP="007B7144">
      <w:pPr>
        <w:rPr>
          <w:sz w:val="36"/>
          <w:szCs w:val="36"/>
        </w:rPr>
      </w:pPr>
    </w:p>
    <w:p w14:paraId="56993FF7" w14:textId="4251F9DF" w:rsidR="00A51EBC" w:rsidRPr="00967842" w:rsidRDefault="00F42D3E" w:rsidP="007B7144">
      <w:pPr>
        <w:rPr>
          <w:color w:val="C00000"/>
          <w:sz w:val="36"/>
          <w:szCs w:val="36"/>
        </w:rPr>
      </w:pPr>
      <w:r w:rsidRPr="00967842">
        <w:rPr>
          <w:color w:val="C00000"/>
          <w:sz w:val="36"/>
          <w:szCs w:val="36"/>
        </w:rPr>
        <w:t>R</w:t>
      </w:r>
      <w:r w:rsidR="00784219" w:rsidRPr="00967842">
        <w:rPr>
          <w:color w:val="C00000"/>
          <w:sz w:val="36"/>
          <w:szCs w:val="36"/>
        </w:rPr>
        <w:t>IGHT-OF-WAY</w:t>
      </w:r>
      <w:r w:rsidRPr="00967842">
        <w:rPr>
          <w:color w:val="C00000"/>
          <w:sz w:val="36"/>
          <w:szCs w:val="36"/>
        </w:rPr>
        <w:t>,</w:t>
      </w:r>
      <w:r w:rsidR="00784219" w:rsidRPr="00967842">
        <w:rPr>
          <w:color w:val="C00000"/>
          <w:sz w:val="36"/>
          <w:szCs w:val="36"/>
        </w:rPr>
        <w:t xml:space="preserve"> ACQUISITION</w:t>
      </w:r>
      <w:r w:rsidR="00CC0365" w:rsidRPr="00967842">
        <w:rPr>
          <w:color w:val="C00000"/>
          <w:sz w:val="36"/>
          <w:szCs w:val="36"/>
        </w:rPr>
        <w:t>,</w:t>
      </w:r>
      <w:r w:rsidR="00967AED" w:rsidRPr="00967842">
        <w:rPr>
          <w:color w:val="C00000"/>
          <w:sz w:val="36"/>
          <w:szCs w:val="36"/>
        </w:rPr>
        <w:t xml:space="preserve"> AND RELOCATION POTENTIAL</w:t>
      </w:r>
    </w:p>
    <w:p w14:paraId="38E6A994" w14:textId="59F4F450" w:rsidR="00F42D3E" w:rsidRPr="00967842" w:rsidRDefault="00F42D3E" w:rsidP="007B7144">
      <w:pPr>
        <w:rPr>
          <w:color w:val="9E0000"/>
        </w:rPr>
      </w:pPr>
    </w:p>
    <w:p w14:paraId="6E9491C6" w14:textId="12B59501" w:rsidR="00286F41" w:rsidRDefault="00CC0365" w:rsidP="00C1712D">
      <w:r>
        <w:t>The potential of r</w:t>
      </w:r>
      <w:r w:rsidR="000F0F0B">
        <w:t>ight-of-wa</w:t>
      </w:r>
      <w:r>
        <w:t>y</w:t>
      </w:r>
      <w:r w:rsidR="006E0EAD">
        <w:t xml:space="preserve"> (ROW)</w:t>
      </w:r>
      <w:r>
        <w:t xml:space="preserve">, acquisition, </w:t>
      </w:r>
      <w:r w:rsidR="000F0F0B">
        <w:t xml:space="preserve">and relocation impacts </w:t>
      </w:r>
      <w:r w:rsidR="00F24C4A">
        <w:t>are</w:t>
      </w:r>
      <w:r w:rsidR="000F0F0B">
        <w:t xml:space="preserve"> described in this</w:t>
      </w:r>
      <w:r w:rsidR="00F24C4A">
        <w:t xml:space="preserve"> section</w:t>
      </w:r>
      <w:r w:rsidR="000F0F0B">
        <w:t xml:space="preserve"> to evaluate how property owners and tenants (e.g., residential, business,</w:t>
      </w:r>
      <w:r w:rsidR="00F24C4A">
        <w:t xml:space="preserve"> </w:t>
      </w:r>
      <w:r w:rsidR="000F0F0B">
        <w:t>non-profit, farm, ranch) may be directly and indirectly impacted by proposed right-of-way</w:t>
      </w:r>
      <w:r w:rsidR="00F24C4A">
        <w:t xml:space="preserve"> </w:t>
      </w:r>
      <w:r w:rsidR="000F0F0B">
        <w:t>acquisition and associated business and residential displacements and relocations. The</w:t>
      </w:r>
      <w:r w:rsidR="00F24C4A">
        <w:t xml:space="preserve"> </w:t>
      </w:r>
      <w:r w:rsidR="000F0F0B">
        <w:t xml:space="preserve">impacts may occur </w:t>
      </w:r>
      <w:proofErr w:type="gramStart"/>
      <w:r w:rsidR="000F0F0B">
        <w:t>as a result of</w:t>
      </w:r>
      <w:proofErr w:type="gramEnd"/>
      <w:r w:rsidR="000F0F0B">
        <w:t xml:space="preserve"> acquisition of specific businesses and residences or through</w:t>
      </w:r>
      <w:r w:rsidR="00C1712D">
        <w:t xml:space="preserve"> </w:t>
      </w:r>
      <w:r w:rsidR="000F0F0B">
        <w:t>disruption of business activity and neighborhood/community interaction characteristics that</w:t>
      </w:r>
      <w:r w:rsidR="00C1712D">
        <w:t xml:space="preserve"> </w:t>
      </w:r>
      <w:r w:rsidR="000F0F0B">
        <w:t>result in relocations.</w:t>
      </w:r>
    </w:p>
    <w:p w14:paraId="60403D9B" w14:textId="77777777" w:rsidR="00C1712D" w:rsidRDefault="00C1712D" w:rsidP="00ED1B6A"/>
    <w:p w14:paraId="54A95875" w14:textId="77777777" w:rsidR="00286F41" w:rsidRDefault="00286F41" w:rsidP="00286F41">
      <w:pPr>
        <w:rPr>
          <w:color w:val="2F5496" w:themeColor="accent1" w:themeShade="BF"/>
          <w:sz w:val="28"/>
          <w:szCs w:val="28"/>
        </w:rPr>
      </w:pPr>
      <w:r>
        <w:rPr>
          <w:color w:val="2F5496" w:themeColor="accent1" w:themeShade="BF"/>
          <w:sz w:val="28"/>
          <w:szCs w:val="28"/>
        </w:rPr>
        <w:t>Methodology</w:t>
      </w:r>
    </w:p>
    <w:p w14:paraId="7FB36055" w14:textId="77777777" w:rsidR="00286F41" w:rsidRPr="00C13A62" w:rsidRDefault="00286F41" w:rsidP="00286F41">
      <w:pPr>
        <w:rPr>
          <w:color w:val="2F5496" w:themeColor="accent1" w:themeShade="BF"/>
        </w:rPr>
      </w:pPr>
    </w:p>
    <w:p w14:paraId="1F83A94C" w14:textId="56A33E2E" w:rsidR="00286F41" w:rsidRPr="00C13A62" w:rsidRDefault="006E0EAD" w:rsidP="00286F41">
      <w:pPr>
        <w:rPr>
          <w:shd w:val="clear" w:color="auto" w:fill="FAF9F8"/>
        </w:rPr>
      </w:pPr>
      <w:r>
        <w:rPr>
          <w:shd w:val="clear" w:color="auto" w:fill="FAF9F8"/>
        </w:rPr>
        <w:t xml:space="preserve">While specific ROW acquisitions or relocations are not known in the </w:t>
      </w:r>
      <w:r w:rsidR="000809CA">
        <w:rPr>
          <w:shd w:val="clear" w:color="auto" w:fill="FAF9F8"/>
        </w:rPr>
        <w:t>Environmental Screening phase, a</w:t>
      </w:r>
      <w:r w:rsidR="00286F41" w:rsidRPr="004107D0">
        <w:rPr>
          <w:shd w:val="clear" w:color="auto" w:fill="FAF9F8"/>
        </w:rPr>
        <w:t xml:space="preserve"> desktop</w:t>
      </w:r>
      <w:r w:rsidR="00286F41">
        <w:rPr>
          <w:shd w:val="clear" w:color="auto" w:fill="FAF9F8"/>
        </w:rPr>
        <w:t xml:space="preserve"> review should be conducted to</w:t>
      </w:r>
      <w:r w:rsidR="00286F41" w:rsidRPr="004107D0">
        <w:rPr>
          <w:shd w:val="clear" w:color="auto" w:fill="FAF9F8"/>
        </w:rPr>
        <w:t xml:space="preserve"> identify</w:t>
      </w:r>
      <w:r w:rsidR="00286F41">
        <w:rPr>
          <w:shd w:val="clear" w:color="auto" w:fill="FAF9F8"/>
        </w:rPr>
        <w:t xml:space="preserve"> </w:t>
      </w:r>
      <w:r w:rsidR="00286F41" w:rsidRPr="004107D0">
        <w:rPr>
          <w:shd w:val="clear" w:color="auto" w:fill="FAF9F8"/>
        </w:rPr>
        <w:t xml:space="preserve">existing </w:t>
      </w:r>
      <w:r w:rsidR="00A86D46">
        <w:rPr>
          <w:shd w:val="clear" w:color="auto" w:fill="FAF9F8"/>
        </w:rPr>
        <w:t>land use</w:t>
      </w:r>
      <w:r w:rsidR="00286F41">
        <w:rPr>
          <w:shd w:val="clear" w:color="auto" w:fill="FAF9F8"/>
        </w:rPr>
        <w:t xml:space="preserve"> in the area</w:t>
      </w:r>
      <w:r w:rsidR="009B1548">
        <w:rPr>
          <w:shd w:val="clear" w:color="auto" w:fill="FAF9F8"/>
        </w:rPr>
        <w:t xml:space="preserve"> for potential ROW uses in the NEPA</w:t>
      </w:r>
      <w:r w:rsidR="00B10660">
        <w:rPr>
          <w:shd w:val="clear" w:color="auto" w:fill="FAF9F8"/>
        </w:rPr>
        <w:t xml:space="preserve"> project(s) phase.</w:t>
      </w:r>
    </w:p>
    <w:p w14:paraId="19028B60" w14:textId="77777777" w:rsidR="00286F41" w:rsidRPr="00C13A62" w:rsidRDefault="00286F41" w:rsidP="00286F41">
      <w:pPr>
        <w:rPr>
          <w:color w:val="2F5496" w:themeColor="accent1" w:themeShade="BF"/>
        </w:rPr>
      </w:pPr>
    </w:p>
    <w:p w14:paraId="11A98F49" w14:textId="77777777" w:rsidR="00286F41" w:rsidRPr="003A2EDA" w:rsidRDefault="00286F41" w:rsidP="00286F41">
      <w:pPr>
        <w:rPr>
          <w:color w:val="2F5496" w:themeColor="accent1" w:themeShade="BF"/>
          <w:sz w:val="28"/>
          <w:szCs w:val="28"/>
        </w:rPr>
      </w:pPr>
      <w:r>
        <w:rPr>
          <w:color w:val="2F5496" w:themeColor="accent1" w:themeShade="BF"/>
          <w:sz w:val="28"/>
          <w:szCs w:val="28"/>
        </w:rPr>
        <w:t>Existing Conditions</w:t>
      </w:r>
    </w:p>
    <w:p w14:paraId="30EA99D8" w14:textId="77777777" w:rsidR="00286F41" w:rsidRDefault="00286F41" w:rsidP="00286F41"/>
    <w:p w14:paraId="331CC165" w14:textId="77777777" w:rsidR="00286F41" w:rsidRDefault="00286F41" w:rsidP="00286F41">
      <w:r>
        <w:t>[Existing Conditions Information]</w:t>
      </w:r>
    </w:p>
    <w:p w14:paraId="713415EE" w14:textId="77777777" w:rsidR="00286F41" w:rsidRDefault="00286F41" w:rsidP="00286F41"/>
    <w:p w14:paraId="763A4E48" w14:textId="77777777" w:rsidR="00286F41" w:rsidRDefault="00286F41" w:rsidP="00286F41">
      <w:pPr>
        <w:rPr>
          <w:color w:val="2F5496" w:themeColor="accent1" w:themeShade="BF"/>
          <w:sz w:val="28"/>
          <w:szCs w:val="28"/>
        </w:rPr>
      </w:pPr>
      <w:r>
        <w:rPr>
          <w:color w:val="2F5496" w:themeColor="accent1" w:themeShade="BF"/>
          <w:sz w:val="28"/>
          <w:szCs w:val="28"/>
        </w:rPr>
        <w:t>Next Steps</w:t>
      </w:r>
    </w:p>
    <w:p w14:paraId="35DA260E" w14:textId="77777777" w:rsidR="00286F41" w:rsidRPr="003A2EDA" w:rsidRDefault="00286F41" w:rsidP="00286F41">
      <w:pPr>
        <w:rPr>
          <w:color w:val="2F5496" w:themeColor="accent1" w:themeShade="BF"/>
          <w:sz w:val="28"/>
          <w:szCs w:val="28"/>
        </w:rPr>
      </w:pPr>
    </w:p>
    <w:p w14:paraId="0CF2B158" w14:textId="77777777" w:rsidR="00286F41" w:rsidRDefault="00286F41" w:rsidP="00286F41">
      <w:r>
        <w:t>[Next Steps Information]</w:t>
      </w:r>
    </w:p>
    <w:p w14:paraId="37883656" w14:textId="77777777" w:rsidR="00F42D3E" w:rsidRPr="00370A49" w:rsidRDefault="00F42D3E" w:rsidP="007B7144">
      <w:pPr>
        <w:rPr>
          <w:color w:val="C00000"/>
          <w:sz w:val="36"/>
          <w:szCs w:val="36"/>
        </w:rPr>
      </w:pPr>
    </w:p>
    <w:p w14:paraId="0910EE1E" w14:textId="38C6AC1F" w:rsidR="00A51EBC" w:rsidRPr="00967842" w:rsidRDefault="00A51EBC" w:rsidP="007B7144">
      <w:pPr>
        <w:rPr>
          <w:color w:val="C00000"/>
          <w:sz w:val="36"/>
          <w:szCs w:val="36"/>
        </w:rPr>
      </w:pPr>
      <w:r w:rsidRPr="00967842">
        <w:rPr>
          <w:color w:val="C00000"/>
          <w:sz w:val="36"/>
          <w:szCs w:val="36"/>
        </w:rPr>
        <w:t>UTILITIES</w:t>
      </w:r>
    </w:p>
    <w:p w14:paraId="305C17A7" w14:textId="77777777" w:rsidR="00A51EBC" w:rsidRPr="00967842" w:rsidRDefault="00A51EBC" w:rsidP="007B7144"/>
    <w:p w14:paraId="493BF668" w14:textId="5229F104" w:rsidR="00A51EBC" w:rsidRDefault="00323D63" w:rsidP="007B7144">
      <w:r>
        <w:t>A</w:t>
      </w:r>
      <w:r w:rsidR="00A51EBC" w:rsidRPr="00967842">
        <w:t>boveground and buried utilitie</w:t>
      </w:r>
      <w:r>
        <w:t>s</w:t>
      </w:r>
      <w:r w:rsidR="00B97058">
        <w:t xml:space="preserve"> within the study area are outlined in this section.</w:t>
      </w:r>
    </w:p>
    <w:p w14:paraId="2E100C48" w14:textId="32F2DFAD" w:rsidR="00B97058" w:rsidRDefault="00B97058" w:rsidP="007B7144"/>
    <w:p w14:paraId="67E72E46" w14:textId="77777777" w:rsidR="00357503" w:rsidRDefault="00357503" w:rsidP="00357503">
      <w:pPr>
        <w:rPr>
          <w:color w:val="2F5496" w:themeColor="accent1" w:themeShade="BF"/>
          <w:sz w:val="28"/>
          <w:szCs w:val="28"/>
        </w:rPr>
      </w:pPr>
      <w:r>
        <w:rPr>
          <w:color w:val="2F5496" w:themeColor="accent1" w:themeShade="BF"/>
          <w:sz w:val="28"/>
          <w:szCs w:val="28"/>
        </w:rPr>
        <w:t>Methodology</w:t>
      </w:r>
    </w:p>
    <w:p w14:paraId="2AE72612" w14:textId="77777777" w:rsidR="00357503" w:rsidRPr="00C13A62" w:rsidRDefault="00357503" w:rsidP="00357503">
      <w:pPr>
        <w:rPr>
          <w:color w:val="2F5496" w:themeColor="accent1" w:themeShade="BF"/>
        </w:rPr>
      </w:pPr>
    </w:p>
    <w:p w14:paraId="00AC56F0" w14:textId="2502F9B0" w:rsidR="00357503" w:rsidRPr="00C13A62" w:rsidRDefault="00357503" w:rsidP="00357503">
      <w:pPr>
        <w:rPr>
          <w:shd w:val="clear" w:color="auto" w:fill="FAF9F8"/>
        </w:rPr>
      </w:pPr>
      <w:r>
        <w:rPr>
          <w:shd w:val="clear" w:color="auto" w:fill="FAF9F8"/>
        </w:rPr>
        <w:t>A</w:t>
      </w:r>
      <w:r w:rsidRPr="004107D0">
        <w:rPr>
          <w:shd w:val="clear" w:color="auto" w:fill="FAF9F8"/>
        </w:rPr>
        <w:t xml:space="preserve"> desktop</w:t>
      </w:r>
      <w:r>
        <w:rPr>
          <w:shd w:val="clear" w:color="auto" w:fill="FAF9F8"/>
        </w:rPr>
        <w:t xml:space="preserve"> </w:t>
      </w:r>
      <w:r w:rsidR="00B5101D">
        <w:rPr>
          <w:shd w:val="clear" w:color="auto" w:fill="FAF9F8"/>
        </w:rPr>
        <w:t xml:space="preserve">review </w:t>
      </w:r>
      <w:r>
        <w:rPr>
          <w:shd w:val="clear" w:color="auto" w:fill="FAF9F8"/>
        </w:rPr>
        <w:t>should be conducted to</w:t>
      </w:r>
      <w:r w:rsidRPr="004107D0">
        <w:rPr>
          <w:shd w:val="clear" w:color="auto" w:fill="FAF9F8"/>
        </w:rPr>
        <w:t xml:space="preserve"> identify</w:t>
      </w:r>
      <w:r>
        <w:rPr>
          <w:shd w:val="clear" w:color="auto" w:fill="FAF9F8"/>
        </w:rPr>
        <w:t xml:space="preserve"> </w:t>
      </w:r>
      <w:r w:rsidRPr="004107D0">
        <w:rPr>
          <w:shd w:val="clear" w:color="auto" w:fill="FAF9F8"/>
        </w:rPr>
        <w:t xml:space="preserve">existing </w:t>
      </w:r>
      <w:r>
        <w:rPr>
          <w:shd w:val="clear" w:color="auto" w:fill="FAF9F8"/>
        </w:rPr>
        <w:t xml:space="preserve">utilities in the area </w:t>
      </w:r>
      <w:r w:rsidR="008770BD">
        <w:rPr>
          <w:shd w:val="clear" w:color="auto" w:fill="FAF9F8"/>
        </w:rPr>
        <w:t>including, but not limited to, electric, gas, water, and wastewater</w:t>
      </w:r>
      <w:r w:rsidR="005C75D2">
        <w:rPr>
          <w:shd w:val="clear" w:color="auto" w:fill="FAF9F8"/>
        </w:rPr>
        <w:t xml:space="preserve">. The providers of the </w:t>
      </w:r>
      <w:r w:rsidR="00B5101D">
        <w:rPr>
          <w:shd w:val="clear" w:color="auto" w:fill="FAF9F8"/>
        </w:rPr>
        <w:t>utilities should also be included.</w:t>
      </w:r>
    </w:p>
    <w:p w14:paraId="6E8FD2DB" w14:textId="77777777" w:rsidR="00357503" w:rsidRPr="00C13A62" w:rsidRDefault="00357503" w:rsidP="00357503">
      <w:pPr>
        <w:rPr>
          <w:color w:val="2F5496" w:themeColor="accent1" w:themeShade="BF"/>
        </w:rPr>
      </w:pPr>
    </w:p>
    <w:p w14:paraId="1E991911" w14:textId="77777777" w:rsidR="00357503" w:rsidRPr="003A2EDA" w:rsidRDefault="00357503" w:rsidP="00357503">
      <w:pPr>
        <w:rPr>
          <w:color w:val="2F5496" w:themeColor="accent1" w:themeShade="BF"/>
          <w:sz w:val="28"/>
          <w:szCs w:val="28"/>
        </w:rPr>
      </w:pPr>
      <w:r>
        <w:rPr>
          <w:color w:val="2F5496" w:themeColor="accent1" w:themeShade="BF"/>
          <w:sz w:val="28"/>
          <w:szCs w:val="28"/>
        </w:rPr>
        <w:t>Existing Conditions</w:t>
      </w:r>
    </w:p>
    <w:p w14:paraId="726369C7" w14:textId="77777777" w:rsidR="00357503" w:rsidRDefault="00357503" w:rsidP="00357503"/>
    <w:p w14:paraId="6ADDF7DE" w14:textId="77777777" w:rsidR="00357503" w:rsidRDefault="00357503" w:rsidP="00357503">
      <w:r>
        <w:t>[Existing Conditions Information]</w:t>
      </w:r>
    </w:p>
    <w:p w14:paraId="607AF429" w14:textId="77777777" w:rsidR="00357503" w:rsidRDefault="00357503" w:rsidP="00357503"/>
    <w:p w14:paraId="67F5B41D" w14:textId="77777777" w:rsidR="00357503" w:rsidRDefault="00357503" w:rsidP="00357503">
      <w:pPr>
        <w:rPr>
          <w:color w:val="2F5496" w:themeColor="accent1" w:themeShade="BF"/>
          <w:sz w:val="28"/>
          <w:szCs w:val="28"/>
        </w:rPr>
      </w:pPr>
      <w:r>
        <w:rPr>
          <w:color w:val="2F5496" w:themeColor="accent1" w:themeShade="BF"/>
          <w:sz w:val="28"/>
          <w:szCs w:val="28"/>
        </w:rPr>
        <w:t>Next Steps</w:t>
      </w:r>
    </w:p>
    <w:p w14:paraId="580BB9F7" w14:textId="77777777" w:rsidR="00357503" w:rsidRPr="003A2EDA" w:rsidRDefault="00357503" w:rsidP="00357503">
      <w:pPr>
        <w:rPr>
          <w:color w:val="2F5496" w:themeColor="accent1" w:themeShade="BF"/>
          <w:sz w:val="28"/>
          <w:szCs w:val="28"/>
        </w:rPr>
      </w:pPr>
    </w:p>
    <w:p w14:paraId="54EA151E" w14:textId="77777777" w:rsidR="00357503" w:rsidRDefault="00357503" w:rsidP="00357503">
      <w:r>
        <w:t>[Next Steps Information]</w:t>
      </w:r>
    </w:p>
    <w:p w14:paraId="7E94837D" w14:textId="228551CA" w:rsidR="007F116F" w:rsidRPr="00370A49" w:rsidRDefault="007F116F" w:rsidP="00A65353">
      <w:pPr>
        <w:rPr>
          <w:color w:val="C00000"/>
          <w:sz w:val="36"/>
          <w:szCs w:val="36"/>
        </w:rPr>
      </w:pPr>
    </w:p>
    <w:p w14:paraId="7F52B04F" w14:textId="11010064" w:rsidR="007F116F" w:rsidRPr="00967842" w:rsidRDefault="007F116F" w:rsidP="007F116F">
      <w:pPr>
        <w:rPr>
          <w:color w:val="C00000"/>
          <w:sz w:val="36"/>
          <w:szCs w:val="36"/>
        </w:rPr>
      </w:pPr>
      <w:r w:rsidRPr="00967842">
        <w:rPr>
          <w:color w:val="C00000"/>
          <w:sz w:val="36"/>
          <w:szCs w:val="36"/>
        </w:rPr>
        <w:t>OTHER ISSUES</w:t>
      </w:r>
      <w:r w:rsidR="0094728B" w:rsidRPr="00967842">
        <w:rPr>
          <w:color w:val="C00000"/>
        </w:rPr>
        <w:t xml:space="preserve"> </w:t>
      </w:r>
    </w:p>
    <w:p w14:paraId="6F9F8421" w14:textId="59A7A89B" w:rsidR="007F116F" w:rsidRDefault="007F116F" w:rsidP="00A65353"/>
    <w:p w14:paraId="5518CEC1" w14:textId="2050F0C7" w:rsidR="007F116F" w:rsidRDefault="007F116F" w:rsidP="007F116F">
      <w:r>
        <w:t>[Are there any other issues that NEPA should be aware of? I.e. Public and/or stakeholders have expressed specific concerns, Utility problems, Access or ROW issues, Encroachments into ROW, Need to engage – specific landowners, citizens, citizen groups, or other stakeholders, special or unique resources in the area, Federal regulations that are undergoing initial promulgation or revision, other…]</w:t>
      </w:r>
    </w:p>
    <w:p w14:paraId="33C0B401" w14:textId="77777777" w:rsidR="007F116F" w:rsidRDefault="007F116F" w:rsidP="007F116F"/>
    <w:p w14:paraId="02C667CE" w14:textId="77777777" w:rsidR="007F116F" w:rsidRDefault="007F116F" w:rsidP="007F116F">
      <w:pPr>
        <w:rPr>
          <w:color w:val="2F5496" w:themeColor="accent1" w:themeShade="BF"/>
          <w:sz w:val="28"/>
          <w:szCs w:val="28"/>
        </w:rPr>
      </w:pPr>
      <w:r>
        <w:rPr>
          <w:color w:val="2F5496" w:themeColor="accent1" w:themeShade="BF"/>
          <w:sz w:val="28"/>
          <w:szCs w:val="28"/>
        </w:rPr>
        <w:t>Methodology</w:t>
      </w:r>
    </w:p>
    <w:p w14:paraId="1088EA5C" w14:textId="77777777" w:rsidR="007F116F" w:rsidRPr="00874B21" w:rsidRDefault="007F116F" w:rsidP="007F116F">
      <w:pPr>
        <w:rPr>
          <w:color w:val="2F5496" w:themeColor="accent1" w:themeShade="BF"/>
        </w:rPr>
      </w:pPr>
    </w:p>
    <w:p w14:paraId="6F937874" w14:textId="77777777" w:rsidR="007F116F" w:rsidRPr="009833E6" w:rsidRDefault="007F116F" w:rsidP="007F116F">
      <w:r w:rsidRPr="009833E6">
        <w:t>[Methodology Information]</w:t>
      </w:r>
    </w:p>
    <w:p w14:paraId="0780F15B" w14:textId="77777777" w:rsidR="007F116F" w:rsidRPr="009833E6" w:rsidRDefault="007F116F" w:rsidP="007F116F">
      <w:pPr>
        <w:rPr>
          <w:color w:val="2F5496" w:themeColor="accent1" w:themeShade="BF"/>
        </w:rPr>
      </w:pPr>
    </w:p>
    <w:p w14:paraId="78B7E33B" w14:textId="77777777" w:rsidR="007F116F" w:rsidRPr="003A2EDA" w:rsidRDefault="007F116F" w:rsidP="007F116F">
      <w:pPr>
        <w:rPr>
          <w:color w:val="2F5496" w:themeColor="accent1" w:themeShade="BF"/>
          <w:sz w:val="28"/>
          <w:szCs w:val="28"/>
        </w:rPr>
      </w:pPr>
      <w:r>
        <w:rPr>
          <w:color w:val="2F5496" w:themeColor="accent1" w:themeShade="BF"/>
          <w:sz w:val="28"/>
          <w:szCs w:val="28"/>
        </w:rPr>
        <w:t>Existing Conditions</w:t>
      </w:r>
    </w:p>
    <w:p w14:paraId="419550F5" w14:textId="77777777" w:rsidR="007F116F" w:rsidRDefault="007F116F" w:rsidP="007F116F"/>
    <w:p w14:paraId="184FB108" w14:textId="77777777" w:rsidR="007F116F" w:rsidRDefault="007F116F" w:rsidP="007F116F">
      <w:r>
        <w:t>[Existing Conditions Information]</w:t>
      </w:r>
    </w:p>
    <w:p w14:paraId="44473435" w14:textId="77777777" w:rsidR="007F116F" w:rsidRDefault="007F116F" w:rsidP="007F116F"/>
    <w:p w14:paraId="7AAAA6D9" w14:textId="77777777" w:rsidR="007F116F" w:rsidRPr="003A2EDA" w:rsidRDefault="007F116F" w:rsidP="007F116F">
      <w:pPr>
        <w:rPr>
          <w:color w:val="2F5496" w:themeColor="accent1" w:themeShade="BF"/>
          <w:sz w:val="28"/>
          <w:szCs w:val="28"/>
        </w:rPr>
      </w:pPr>
      <w:r>
        <w:rPr>
          <w:color w:val="2F5496" w:themeColor="accent1" w:themeShade="BF"/>
          <w:sz w:val="28"/>
          <w:szCs w:val="28"/>
        </w:rPr>
        <w:t>Next Steps</w:t>
      </w:r>
    </w:p>
    <w:p w14:paraId="7FCFCB9D" w14:textId="77777777" w:rsidR="007F116F" w:rsidRDefault="007F116F" w:rsidP="007F116F"/>
    <w:p w14:paraId="61C33EBE" w14:textId="77777777" w:rsidR="007F116F" w:rsidRDefault="007F116F" w:rsidP="007F116F">
      <w:r w:rsidRPr="008142C4">
        <w:t>[Next Steps Information]</w:t>
      </w:r>
    </w:p>
    <w:p w14:paraId="0FFC175C" w14:textId="77777777" w:rsidR="007F116F" w:rsidRPr="00370A49" w:rsidRDefault="007F116F" w:rsidP="00A65353">
      <w:pPr>
        <w:rPr>
          <w:sz w:val="36"/>
          <w:szCs w:val="36"/>
        </w:rPr>
      </w:pPr>
    </w:p>
    <w:p w14:paraId="2F4F69CA" w14:textId="5A384497" w:rsidR="00A65353" w:rsidRPr="00967842" w:rsidRDefault="00727AA6" w:rsidP="00433C02">
      <w:pPr>
        <w:rPr>
          <w:b/>
          <w:bCs/>
          <w:color w:val="C00000"/>
        </w:rPr>
      </w:pPr>
      <w:r w:rsidRPr="00967842">
        <w:rPr>
          <w:color w:val="C00000"/>
          <w:sz w:val="36"/>
          <w:szCs w:val="36"/>
        </w:rPr>
        <w:t>REASONABLY FORESEEABLE EFFECTS</w:t>
      </w:r>
    </w:p>
    <w:p w14:paraId="5B3C5E75" w14:textId="7C2A510F" w:rsidR="006378B9" w:rsidRDefault="006378B9" w:rsidP="006E7E98"/>
    <w:p w14:paraId="2D318028" w14:textId="18C02E02" w:rsidR="00746678" w:rsidRPr="00746678" w:rsidRDefault="00746678" w:rsidP="006E7E98">
      <w:r w:rsidRPr="00746678">
        <w:t>[</w:t>
      </w:r>
      <w:r w:rsidR="00727AA6" w:rsidRPr="00746678">
        <w:t xml:space="preserve">Were environmental effects that are </w:t>
      </w:r>
      <w:r w:rsidR="00727AA6" w:rsidRPr="008D5AED">
        <w:t xml:space="preserve">reasonably foreseeable and have a reasonably close </w:t>
      </w:r>
      <w:r w:rsidRPr="008D5AED">
        <w:t>causal</w:t>
      </w:r>
      <w:r w:rsidR="00727AA6" w:rsidRPr="008D5AED">
        <w:t xml:space="preserve"> </w:t>
      </w:r>
      <w:r w:rsidR="00727AA6" w:rsidRPr="00CB119E">
        <w:t xml:space="preserve">relationship to the project </w:t>
      </w:r>
      <w:r w:rsidR="00727AA6" w:rsidRPr="008C5301">
        <w:t>action considered in the Environmental S</w:t>
      </w:r>
      <w:r w:rsidR="003728FB">
        <w:t>creening Report</w:t>
      </w:r>
      <w:r w:rsidR="00727AA6" w:rsidRPr="008C5301">
        <w:t xml:space="preserve">? </w:t>
      </w:r>
      <w:r w:rsidR="00727AA6" w:rsidRPr="00746678">
        <w:t xml:space="preserve">Provide the information and reference </w:t>
      </w:r>
      <w:r w:rsidRPr="00746678">
        <w:t xml:space="preserve">where the analysis can be found.] </w:t>
      </w:r>
    </w:p>
    <w:p w14:paraId="3B446C13" w14:textId="77777777" w:rsidR="00746678" w:rsidRDefault="00746678" w:rsidP="006E7E98">
      <w:pPr>
        <w:rPr>
          <w:color w:val="9E0000"/>
          <w:sz w:val="36"/>
          <w:szCs w:val="36"/>
        </w:rPr>
      </w:pPr>
    </w:p>
    <w:p w14:paraId="7E74A322" w14:textId="301F491B" w:rsidR="00727AA6" w:rsidRPr="00967842" w:rsidRDefault="00746678" w:rsidP="006E7E98">
      <w:pPr>
        <w:rPr>
          <w:color w:val="C00000"/>
          <w:sz w:val="36"/>
          <w:szCs w:val="36"/>
        </w:rPr>
      </w:pPr>
      <w:r w:rsidRPr="00967842">
        <w:rPr>
          <w:color w:val="C00000"/>
          <w:sz w:val="36"/>
          <w:szCs w:val="36"/>
        </w:rPr>
        <w:t>MITIGATION STRATEGIES</w:t>
      </w:r>
    </w:p>
    <w:p w14:paraId="2F166ECA" w14:textId="57D07BF8" w:rsidR="00746678" w:rsidRDefault="00746678" w:rsidP="006E7E98"/>
    <w:p w14:paraId="7430BBD9" w14:textId="78304343" w:rsidR="00746678" w:rsidRPr="008D5AED" w:rsidRDefault="00746678" w:rsidP="006E7E98">
      <w:r w:rsidRPr="00746678">
        <w:t xml:space="preserve">[Summarize any mitigation strategies discussed </w:t>
      </w:r>
      <w:r w:rsidRPr="008D5AED">
        <w:t xml:space="preserve">at the planning level that should be analyzed during NEPA.] </w:t>
      </w:r>
    </w:p>
    <w:p w14:paraId="4D646AAD" w14:textId="77777777" w:rsidR="006378B9" w:rsidRDefault="006378B9" w:rsidP="006E7E98">
      <w:pPr>
        <w:rPr>
          <w:color w:val="9E0000"/>
          <w:sz w:val="36"/>
          <w:szCs w:val="36"/>
        </w:rPr>
      </w:pPr>
    </w:p>
    <w:p w14:paraId="34BD5D32" w14:textId="360087BF" w:rsidR="007F4F28" w:rsidRPr="00967842" w:rsidRDefault="00006147" w:rsidP="006E7E98">
      <w:pPr>
        <w:rPr>
          <w:color w:val="C00000"/>
          <w:sz w:val="36"/>
          <w:szCs w:val="36"/>
        </w:rPr>
      </w:pPr>
      <w:r w:rsidRPr="00967842">
        <w:rPr>
          <w:color w:val="C00000"/>
          <w:sz w:val="36"/>
          <w:szCs w:val="36"/>
        </w:rPr>
        <w:t>STAKEHOLDER AND PUBLIC INVOLVEMENT</w:t>
      </w:r>
    </w:p>
    <w:p w14:paraId="3413C74E" w14:textId="77777777" w:rsidR="00FD7C4E" w:rsidRDefault="00FD7C4E" w:rsidP="006E7E98">
      <w:pPr>
        <w:rPr>
          <w:color w:val="9E0000"/>
        </w:rPr>
      </w:pPr>
    </w:p>
    <w:p w14:paraId="5945D046" w14:textId="0F444764" w:rsidR="00FD7C4E" w:rsidRPr="00F402FA" w:rsidRDefault="00FD7C4E" w:rsidP="006E7E98">
      <w:pPr>
        <w:rPr>
          <w:color w:val="000000" w:themeColor="text1"/>
        </w:rPr>
      </w:pPr>
      <w:r w:rsidRPr="00F402FA">
        <w:rPr>
          <w:color w:val="000000" w:themeColor="text1"/>
        </w:rPr>
        <w:t>[What were the key steps and coordination points of stakeholders, regulatory/resource agencies, and public in the decision-making process?]</w:t>
      </w:r>
    </w:p>
    <w:p w14:paraId="7061E236" w14:textId="7D6E4A5B" w:rsidR="00FD7C4E" w:rsidRPr="00F402FA" w:rsidRDefault="00FD7C4E" w:rsidP="006E7E98">
      <w:pPr>
        <w:rPr>
          <w:color w:val="000000" w:themeColor="text1"/>
        </w:rPr>
      </w:pPr>
      <w:r w:rsidRPr="00F402FA">
        <w:rPr>
          <w:color w:val="000000" w:themeColor="text1"/>
        </w:rPr>
        <w:t>[What additional coordination needs to occur with stakeholders, regulatory/resource agencies, tribes, etc. during NEPA?]</w:t>
      </w:r>
    </w:p>
    <w:p w14:paraId="0B5D327F" w14:textId="7D540795" w:rsidR="00FD7C4E" w:rsidRPr="00F402FA" w:rsidRDefault="007F60C8" w:rsidP="006E7E98">
      <w:pPr>
        <w:rPr>
          <w:color w:val="000000" w:themeColor="text1"/>
        </w:rPr>
      </w:pPr>
      <w:r w:rsidRPr="00F402FA">
        <w:rPr>
          <w:color w:val="000000" w:themeColor="text1"/>
        </w:rPr>
        <w:lastRenderedPageBreak/>
        <w:t xml:space="preserve">[What is the projected public involvement </w:t>
      </w:r>
      <w:r w:rsidR="001429D3" w:rsidRPr="00F402FA">
        <w:rPr>
          <w:color w:val="000000" w:themeColor="text1"/>
        </w:rPr>
        <w:t xml:space="preserve">and outreach </w:t>
      </w:r>
      <w:r w:rsidR="008B2419" w:rsidRPr="00F402FA">
        <w:rPr>
          <w:color w:val="000000" w:themeColor="text1"/>
        </w:rPr>
        <w:t>to occur</w:t>
      </w:r>
      <w:r w:rsidR="00FD7C4E" w:rsidRPr="00F402FA">
        <w:rPr>
          <w:color w:val="000000" w:themeColor="text1"/>
        </w:rPr>
        <w:t xml:space="preserve"> during NEPA?]</w:t>
      </w:r>
    </w:p>
    <w:p w14:paraId="2EDE367D" w14:textId="77777777" w:rsidR="003F7960" w:rsidRDefault="003F7960" w:rsidP="006E7E98">
      <w:pPr>
        <w:rPr>
          <w:color w:val="9E0000"/>
          <w:sz w:val="36"/>
          <w:szCs w:val="36"/>
        </w:rPr>
      </w:pPr>
    </w:p>
    <w:p w14:paraId="7C74DAC7" w14:textId="2456BEB0" w:rsidR="007F4F28" w:rsidRPr="00967842" w:rsidRDefault="00006147" w:rsidP="006E7E98">
      <w:pPr>
        <w:rPr>
          <w:color w:val="C00000"/>
          <w:sz w:val="36"/>
          <w:szCs w:val="36"/>
        </w:rPr>
      </w:pPr>
      <w:r w:rsidRPr="00967842">
        <w:rPr>
          <w:color w:val="C00000"/>
          <w:sz w:val="36"/>
          <w:szCs w:val="36"/>
        </w:rPr>
        <w:t>CONCLUSION</w:t>
      </w:r>
    </w:p>
    <w:p w14:paraId="42E1FA5D" w14:textId="77777777" w:rsidR="009A6C4E" w:rsidRDefault="009A6C4E" w:rsidP="0024145C"/>
    <w:p w14:paraId="3C2E3CB0" w14:textId="417865B0" w:rsidR="0024145C" w:rsidRDefault="0024145C" w:rsidP="0024145C">
      <w:r>
        <w:t>[Summarize the likely environmental impacts that will occur with project. Explain risk determination.]</w:t>
      </w:r>
    </w:p>
    <w:p w14:paraId="21F8228A" w14:textId="5D017380" w:rsidR="007F4F28" w:rsidRDefault="007F4F28" w:rsidP="007F4F28">
      <w:r>
        <w:t>[</w:t>
      </w:r>
      <w:r w:rsidR="00746678">
        <w:t>If project(s) are to be developed from this study then i</w:t>
      </w:r>
      <w:r>
        <w:t>dentify</w:t>
      </w:r>
      <w:r w:rsidR="00746678">
        <w:t xml:space="preserve"> </w:t>
      </w:r>
      <w:r w:rsidR="00CB65DF">
        <w:t xml:space="preserve">the funding source(s) and </w:t>
      </w:r>
      <w:r w:rsidR="00746678">
        <w:t>an</w:t>
      </w:r>
      <w:r>
        <w:t xml:space="preserve"> anticipated NEPA document type]</w:t>
      </w:r>
    </w:p>
    <w:p w14:paraId="1C095E2E" w14:textId="77E41B46" w:rsidR="007F60C8" w:rsidRDefault="007F60C8" w:rsidP="007F4F28">
      <w:r>
        <w:t>[Name the red flags that NEPA needs to take a proactive approach towards.]</w:t>
      </w:r>
    </w:p>
    <w:p w14:paraId="1D9BF7F5" w14:textId="461D3E84" w:rsidR="007F4F28" w:rsidRDefault="007F4F28" w:rsidP="007F4F28">
      <w:r>
        <w:t>[Identify date/anticipated date that project will be programmed in the STIP</w:t>
      </w:r>
      <w:r w:rsidR="001257BC">
        <w:t>. If NEPA study is 5+ years from the Env</w:t>
      </w:r>
      <w:r w:rsidR="00F402FA">
        <w:t>ironmental S</w:t>
      </w:r>
      <w:r w:rsidR="003728FB">
        <w:t>creening</w:t>
      </w:r>
      <w:r w:rsidR="001257BC">
        <w:t xml:space="preserve"> date</w:t>
      </w:r>
      <w:r w:rsidR="000156DF">
        <w:t>,</w:t>
      </w:r>
      <w:r w:rsidR="001257BC">
        <w:t xml:space="preserve"> then the recommendations presented here may need to be revisited.</w:t>
      </w:r>
      <w:r>
        <w:t>]</w:t>
      </w:r>
    </w:p>
    <w:p w14:paraId="41E3C2D0" w14:textId="3CD6A3B6" w:rsidR="00280DFC" w:rsidRDefault="00280DFC" w:rsidP="007F4F28">
      <w:r>
        <w:t>[</w:t>
      </w:r>
      <w:r w:rsidR="001257BC">
        <w:t>W</w:t>
      </w:r>
      <w:r>
        <w:t>hat is the anticipated NEPA schedule with the identified NEPA document identified as the deliverable]</w:t>
      </w:r>
    </w:p>
    <w:p w14:paraId="6F8BFCF4" w14:textId="77777777" w:rsidR="007F4F28" w:rsidRPr="00967842" w:rsidRDefault="007F4F28" w:rsidP="006E7E98">
      <w:pPr>
        <w:rPr>
          <w:color w:val="C00000"/>
          <w:sz w:val="36"/>
          <w:szCs w:val="36"/>
        </w:rPr>
      </w:pPr>
    </w:p>
    <w:p w14:paraId="76406ED1" w14:textId="79CAAE41" w:rsidR="006E7E98" w:rsidRPr="00967842" w:rsidRDefault="006E7E98" w:rsidP="006E7E98">
      <w:pPr>
        <w:rPr>
          <w:color w:val="C00000"/>
          <w:sz w:val="36"/>
          <w:szCs w:val="36"/>
        </w:rPr>
      </w:pPr>
      <w:r w:rsidRPr="00967842">
        <w:rPr>
          <w:color w:val="C00000"/>
          <w:sz w:val="36"/>
          <w:szCs w:val="36"/>
        </w:rPr>
        <w:t>REFERENCES</w:t>
      </w:r>
    </w:p>
    <w:p w14:paraId="20E83BD8" w14:textId="77777777" w:rsidR="006E7E98" w:rsidRPr="00F14FBE" w:rsidRDefault="006E7E98" w:rsidP="006E7E98"/>
    <w:p w14:paraId="49AB444E" w14:textId="67CBD581" w:rsidR="00433C02" w:rsidRDefault="00522B41" w:rsidP="006E7E98">
      <w:r>
        <w:t>[References]</w:t>
      </w:r>
    </w:p>
    <w:p w14:paraId="11CAAD74" w14:textId="276CEAB9" w:rsidR="00280DFC" w:rsidRPr="00370A49" w:rsidRDefault="00280DFC" w:rsidP="006E7E98">
      <w:pPr>
        <w:rPr>
          <w:sz w:val="36"/>
          <w:szCs w:val="36"/>
        </w:rPr>
      </w:pPr>
    </w:p>
    <w:p w14:paraId="455C12EB" w14:textId="283D1848" w:rsidR="00F402FA" w:rsidRPr="00967842" w:rsidRDefault="00F402FA" w:rsidP="00F402FA">
      <w:pPr>
        <w:rPr>
          <w:color w:val="C00000"/>
          <w:sz w:val="36"/>
          <w:szCs w:val="36"/>
        </w:rPr>
      </w:pPr>
      <w:r w:rsidRPr="00967842">
        <w:rPr>
          <w:color w:val="C00000"/>
          <w:sz w:val="36"/>
          <w:szCs w:val="36"/>
        </w:rPr>
        <w:t>A</w:t>
      </w:r>
      <w:r w:rsidR="00180BDC">
        <w:rPr>
          <w:color w:val="C00000"/>
          <w:sz w:val="36"/>
          <w:szCs w:val="36"/>
        </w:rPr>
        <w:t>PPENDIX</w:t>
      </w:r>
    </w:p>
    <w:p w14:paraId="784E96A3" w14:textId="77777777" w:rsidR="00F402FA" w:rsidRPr="00F14FBE" w:rsidRDefault="00F402FA" w:rsidP="00F402FA"/>
    <w:p w14:paraId="79F5E02D" w14:textId="59CAF4CF" w:rsidR="00F402FA" w:rsidRDefault="00F402FA" w:rsidP="00F402FA">
      <w:r>
        <w:t>[Appendix]</w:t>
      </w:r>
    </w:p>
    <w:p w14:paraId="68A60D04" w14:textId="77777777" w:rsidR="00F402FA" w:rsidRPr="00370A49" w:rsidRDefault="00F402FA" w:rsidP="00F402FA">
      <w:pPr>
        <w:rPr>
          <w:sz w:val="36"/>
          <w:szCs w:val="36"/>
        </w:rPr>
      </w:pPr>
    </w:p>
    <w:p w14:paraId="4AC17916" w14:textId="77777777" w:rsidR="00F402FA" w:rsidRDefault="00F402FA" w:rsidP="006E7E98"/>
    <w:p w14:paraId="18757BCC" w14:textId="77777777" w:rsidR="00280DFC" w:rsidRPr="000D6510" w:rsidRDefault="00280DFC" w:rsidP="006E7E98"/>
    <w:sectPr w:rsidR="00280DFC" w:rsidRPr="000D6510" w:rsidSect="00010B70">
      <w:headerReference w:type="default" r:id="rId15"/>
      <w:footerReference w:type="default" r:id="rId16"/>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A8C7" w14:textId="77777777" w:rsidR="009E6917" w:rsidRDefault="009E6917" w:rsidP="00435BB9">
      <w:r>
        <w:separator/>
      </w:r>
    </w:p>
  </w:endnote>
  <w:endnote w:type="continuationSeparator" w:id="0">
    <w:p w14:paraId="43B5B490" w14:textId="77777777" w:rsidR="009E6917" w:rsidRDefault="009E6917" w:rsidP="00435BB9">
      <w:r>
        <w:continuationSeparator/>
      </w:r>
    </w:p>
  </w:endnote>
  <w:endnote w:type="continuationNotice" w:id="1">
    <w:p w14:paraId="2E76F3D7" w14:textId="77777777" w:rsidR="009E6917" w:rsidRDefault="009E6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322822"/>
      <w:docPartObj>
        <w:docPartGallery w:val="Page Numbers (Bottom of Page)"/>
        <w:docPartUnique/>
      </w:docPartObj>
    </w:sdtPr>
    <w:sdtEndPr>
      <w:rPr>
        <w:noProof/>
      </w:rPr>
    </w:sdtEndPr>
    <w:sdtContent>
      <w:p w14:paraId="68D94B27" w14:textId="376C966F" w:rsidR="009E6917" w:rsidRDefault="009E6917">
        <w:pPr>
          <w:pStyle w:val="Footer"/>
          <w:jc w:val="center"/>
        </w:pPr>
      </w:p>
      <w:p w14:paraId="732504C9" w14:textId="123C8951" w:rsidR="009E6917" w:rsidRDefault="00B60601">
        <w:pPr>
          <w:pStyle w:val="Footer"/>
          <w:jc w:val="center"/>
        </w:pPr>
      </w:p>
    </w:sdtContent>
  </w:sdt>
  <w:p w14:paraId="0108C5DF" w14:textId="77777777" w:rsidR="009E6917" w:rsidRDefault="009E6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237875"/>
      <w:docPartObj>
        <w:docPartGallery w:val="Page Numbers (Bottom of Page)"/>
        <w:docPartUnique/>
      </w:docPartObj>
    </w:sdtPr>
    <w:sdtEndPr>
      <w:rPr>
        <w:noProof/>
      </w:rPr>
    </w:sdtEndPr>
    <w:sdtContent>
      <w:p w14:paraId="3FA65407" w14:textId="135517B8" w:rsidR="009E6917" w:rsidRDefault="009E6917">
        <w:pPr>
          <w:pStyle w:val="Footer"/>
          <w:jc w:val="center"/>
        </w:pPr>
        <w:r>
          <w:rPr>
            <w:noProof/>
          </w:rPr>
          <mc:AlternateContent>
            <mc:Choice Requires="wps">
              <w:drawing>
                <wp:inline distT="0" distB="0" distL="0" distR="0" wp14:anchorId="1D4358F8" wp14:editId="26D61244">
                  <wp:extent cx="5467350" cy="54610"/>
                  <wp:effectExtent l="38100" t="0" r="0" b="21590"/>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9E0000"/>
                          </a:solidFill>
                          <a:ln w="9525">
                            <a:solidFill>
                              <a:srgbClr val="9E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06AE358" id="_x0000_t110" coordsize="21600,21600" o:spt="110" path="m10800,l,10800,10800,21600,21600,10800xe">
                  <v:stroke joinstyle="miter"/>
                  <v:path gradientshapeok="t" o:connecttype="rect" textboxrect="5400,5400,16200,16200"/>
                </v:shapetype>
                <v:shape id="Flowchart: Decision 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" fillcolor="#9e0000" strokecolor="#9e0000">
                  <w10:anchorlock/>
                </v:shape>
              </w:pict>
            </mc:Fallback>
          </mc:AlternateContent>
        </w:r>
      </w:p>
      <w:p w14:paraId="6AF25DB8" w14:textId="3A135949" w:rsidR="009E6917" w:rsidRDefault="009E69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5D7AF" w14:textId="77777777" w:rsidR="009E6917" w:rsidRDefault="009E6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01A4" w14:textId="77777777" w:rsidR="009E6917" w:rsidRDefault="009E6917" w:rsidP="00435BB9">
      <w:r>
        <w:separator/>
      </w:r>
    </w:p>
  </w:footnote>
  <w:footnote w:type="continuationSeparator" w:id="0">
    <w:p w14:paraId="21A85669" w14:textId="77777777" w:rsidR="009E6917" w:rsidRDefault="009E6917" w:rsidP="00435BB9">
      <w:r>
        <w:continuationSeparator/>
      </w:r>
    </w:p>
  </w:footnote>
  <w:footnote w:type="continuationNotice" w:id="1">
    <w:p w14:paraId="0E541F24" w14:textId="77777777" w:rsidR="009E6917" w:rsidRDefault="009E69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6B06" w14:textId="77777777" w:rsidR="009E6917" w:rsidRDefault="009E6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15D"/>
    <w:multiLevelType w:val="hybridMultilevel"/>
    <w:tmpl w:val="81DAF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6C3D"/>
    <w:multiLevelType w:val="hybridMultilevel"/>
    <w:tmpl w:val="6C1C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D67C6"/>
    <w:multiLevelType w:val="hybridMultilevel"/>
    <w:tmpl w:val="B560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44896"/>
    <w:multiLevelType w:val="hybridMultilevel"/>
    <w:tmpl w:val="F342F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C61B1"/>
    <w:multiLevelType w:val="hybridMultilevel"/>
    <w:tmpl w:val="2DCE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D052B"/>
    <w:multiLevelType w:val="hybridMultilevel"/>
    <w:tmpl w:val="AFD4CF7A"/>
    <w:lvl w:ilvl="0" w:tplc="1F3E0EA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444CB7"/>
    <w:rsid w:val="00001AF6"/>
    <w:rsid w:val="0000359A"/>
    <w:rsid w:val="00006147"/>
    <w:rsid w:val="00007839"/>
    <w:rsid w:val="00010B70"/>
    <w:rsid w:val="00011B92"/>
    <w:rsid w:val="000156DF"/>
    <w:rsid w:val="00025B36"/>
    <w:rsid w:val="000311C4"/>
    <w:rsid w:val="00036466"/>
    <w:rsid w:val="00043FA4"/>
    <w:rsid w:val="00045FB6"/>
    <w:rsid w:val="00056E1D"/>
    <w:rsid w:val="0006437E"/>
    <w:rsid w:val="00065388"/>
    <w:rsid w:val="00074637"/>
    <w:rsid w:val="00077F09"/>
    <w:rsid w:val="000809CA"/>
    <w:rsid w:val="00097D5F"/>
    <w:rsid w:val="000A07DE"/>
    <w:rsid w:val="000A141A"/>
    <w:rsid w:val="000A1CDC"/>
    <w:rsid w:val="000A4512"/>
    <w:rsid w:val="000B37D3"/>
    <w:rsid w:val="000B6E54"/>
    <w:rsid w:val="000B7A23"/>
    <w:rsid w:val="000C051D"/>
    <w:rsid w:val="000C3217"/>
    <w:rsid w:val="000C561C"/>
    <w:rsid w:val="000C62AE"/>
    <w:rsid w:val="000D6510"/>
    <w:rsid w:val="000E3E19"/>
    <w:rsid w:val="000F0F0B"/>
    <w:rsid w:val="000F13C4"/>
    <w:rsid w:val="000F4C35"/>
    <w:rsid w:val="000F7469"/>
    <w:rsid w:val="001054B7"/>
    <w:rsid w:val="001063E6"/>
    <w:rsid w:val="00107074"/>
    <w:rsid w:val="00115837"/>
    <w:rsid w:val="00115B51"/>
    <w:rsid w:val="001213CB"/>
    <w:rsid w:val="00124618"/>
    <w:rsid w:val="001253D8"/>
    <w:rsid w:val="001257BC"/>
    <w:rsid w:val="00130D7D"/>
    <w:rsid w:val="00140A29"/>
    <w:rsid w:val="001429D3"/>
    <w:rsid w:val="0014486C"/>
    <w:rsid w:val="0015362F"/>
    <w:rsid w:val="0016394E"/>
    <w:rsid w:val="00167C08"/>
    <w:rsid w:val="001758B3"/>
    <w:rsid w:val="00180424"/>
    <w:rsid w:val="00180BDC"/>
    <w:rsid w:val="0018198E"/>
    <w:rsid w:val="001A4AAD"/>
    <w:rsid w:val="001A585F"/>
    <w:rsid w:val="001A5D16"/>
    <w:rsid w:val="001B2593"/>
    <w:rsid w:val="001B309A"/>
    <w:rsid w:val="001C3F67"/>
    <w:rsid w:val="001D1974"/>
    <w:rsid w:val="001D32DA"/>
    <w:rsid w:val="001E23A9"/>
    <w:rsid w:val="001E3992"/>
    <w:rsid w:val="001E5B4E"/>
    <w:rsid w:val="001F0E0B"/>
    <w:rsid w:val="001F1305"/>
    <w:rsid w:val="001F41D8"/>
    <w:rsid w:val="001F53B7"/>
    <w:rsid w:val="001F6FCC"/>
    <w:rsid w:val="00201786"/>
    <w:rsid w:val="00202BC3"/>
    <w:rsid w:val="00213EC3"/>
    <w:rsid w:val="00215CD0"/>
    <w:rsid w:val="002165E1"/>
    <w:rsid w:val="0021767B"/>
    <w:rsid w:val="002253DC"/>
    <w:rsid w:val="00231300"/>
    <w:rsid w:val="00231472"/>
    <w:rsid w:val="00235435"/>
    <w:rsid w:val="00237EA5"/>
    <w:rsid w:val="0024145C"/>
    <w:rsid w:val="0024177A"/>
    <w:rsid w:val="0024425F"/>
    <w:rsid w:val="00246D31"/>
    <w:rsid w:val="0025249F"/>
    <w:rsid w:val="002603DC"/>
    <w:rsid w:val="0026192B"/>
    <w:rsid w:val="0026261D"/>
    <w:rsid w:val="0027006D"/>
    <w:rsid w:val="00270CF1"/>
    <w:rsid w:val="00273DF9"/>
    <w:rsid w:val="002769E3"/>
    <w:rsid w:val="00280DFC"/>
    <w:rsid w:val="00281667"/>
    <w:rsid w:val="00286F41"/>
    <w:rsid w:val="002912E9"/>
    <w:rsid w:val="00292F83"/>
    <w:rsid w:val="00297337"/>
    <w:rsid w:val="002A0BA5"/>
    <w:rsid w:val="002A2A51"/>
    <w:rsid w:val="002A31B4"/>
    <w:rsid w:val="002A54AB"/>
    <w:rsid w:val="002A7AA1"/>
    <w:rsid w:val="002B2BB2"/>
    <w:rsid w:val="002B5526"/>
    <w:rsid w:val="002B56E2"/>
    <w:rsid w:val="002C0A32"/>
    <w:rsid w:val="002C29C9"/>
    <w:rsid w:val="002C6F09"/>
    <w:rsid w:val="002C7BFD"/>
    <w:rsid w:val="002D4287"/>
    <w:rsid w:val="002D7DAD"/>
    <w:rsid w:val="002E1195"/>
    <w:rsid w:val="002E32E5"/>
    <w:rsid w:val="002E3E9A"/>
    <w:rsid w:val="002F1A23"/>
    <w:rsid w:val="002F6ECF"/>
    <w:rsid w:val="0030456E"/>
    <w:rsid w:val="003113B0"/>
    <w:rsid w:val="00313D97"/>
    <w:rsid w:val="003154ED"/>
    <w:rsid w:val="00317753"/>
    <w:rsid w:val="003219FE"/>
    <w:rsid w:val="00323D63"/>
    <w:rsid w:val="00324D5D"/>
    <w:rsid w:val="0033575E"/>
    <w:rsid w:val="00337220"/>
    <w:rsid w:val="00340278"/>
    <w:rsid w:val="003453D8"/>
    <w:rsid w:val="00345F07"/>
    <w:rsid w:val="00353B38"/>
    <w:rsid w:val="0035445C"/>
    <w:rsid w:val="00356D7D"/>
    <w:rsid w:val="00357503"/>
    <w:rsid w:val="003605E1"/>
    <w:rsid w:val="0036132D"/>
    <w:rsid w:val="00370A49"/>
    <w:rsid w:val="00370B71"/>
    <w:rsid w:val="0037220B"/>
    <w:rsid w:val="003728FB"/>
    <w:rsid w:val="00374595"/>
    <w:rsid w:val="00380B38"/>
    <w:rsid w:val="0038710C"/>
    <w:rsid w:val="00390D5D"/>
    <w:rsid w:val="00396BDA"/>
    <w:rsid w:val="003A2EDA"/>
    <w:rsid w:val="003A376C"/>
    <w:rsid w:val="003A5BE2"/>
    <w:rsid w:val="003A6DD7"/>
    <w:rsid w:val="003B06D2"/>
    <w:rsid w:val="003B525E"/>
    <w:rsid w:val="003C00FE"/>
    <w:rsid w:val="003C0816"/>
    <w:rsid w:val="003C70F1"/>
    <w:rsid w:val="003D5AEC"/>
    <w:rsid w:val="003E20A4"/>
    <w:rsid w:val="003F29C1"/>
    <w:rsid w:val="003F478A"/>
    <w:rsid w:val="003F7438"/>
    <w:rsid w:val="003F7960"/>
    <w:rsid w:val="00404FFD"/>
    <w:rsid w:val="00407CEA"/>
    <w:rsid w:val="004107D0"/>
    <w:rsid w:val="00411CF2"/>
    <w:rsid w:val="0041317F"/>
    <w:rsid w:val="00416700"/>
    <w:rsid w:val="0042368E"/>
    <w:rsid w:val="00426314"/>
    <w:rsid w:val="00427EC7"/>
    <w:rsid w:val="004319BD"/>
    <w:rsid w:val="00431F52"/>
    <w:rsid w:val="004329B6"/>
    <w:rsid w:val="00433C02"/>
    <w:rsid w:val="00435BB9"/>
    <w:rsid w:val="00440987"/>
    <w:rsid w:val="00444D49"/>
    <w:rsid w:val="0045329B"/>
    <w:rsid w:val="00460FA0"/>
    <w:rsid w:val="00467EFD"/>
    <w:rsid w:val="00475040"/>
    <w:rsid w:val="00496D82"/>
    <w:rsid w:val="004A09B9"/>
    <w:rsid w:val="004A0A9D"/>
    <w:rsid w:val="004A65B6"/>
    <w:rsid w:val="004B7681"/>
    <w:rsid w:val="004C0872"/>
    <w:rsid w:val="004C20D2"/>
    <w:rsid w:val="004C5C7D"/>
    <w:rsid w:val="004C62A4"/>
    <w:rsid w:val="004C6336"/>
    <w:rsid w:val="004C7F72"/>
    <w:rsid w:val="004D037D"/>
    <w:rsid w:val="004D4512"/>
    <w:rsid w:val="004D4734"/>
    <w:rsid w:val="004E1912"/>
    <w:rsid w:val="004E2B4C"/>
    <w:rsid w:val="004E3891"/>
    <w:rsid w:val="004F6620"/>
    <w:rsid w:val="004F6B79"/>
    <w:rsid w:val="004F7991"/>
    <w:rsid w:val="0050655E"/>
    <w:rsid w:val="00513E63"/>
    <w:rsid w:val="005149A5"/>
    <w:rsid w:val="00516A73"/>
    <w:rsid w:val="00522B41"/>
    <w:rsid w:val="00522C08"/>
    <w:rsid w:val="00523C17"/>
    <w:rsid w:val="00530B9D"/>
    <w:rsid w:val="005335C5"/>
    <w:rsid w:val="00533CCB"/>
    <w:rsid w:val="00536377"/>
    <w:rsid w:val="0054168E"/>
    <w:rsid w:val="00541A22"/>
    <w:rsid w:val="00542437"/>
    <w:rsid w:val="00555993"/>
    <w:rsid w:val="00557577"/>
    <w:rsid w:val="005600EE"/>
    <w:rsid w:val="00575948"/>
    <w:rsid w:val="00575BCD"/>
    <w:rsid w:val="0059093A"/>
    <w:rsid w:val="00590F17"/>
    <w:rsid w:val="00596652"/>
    <w:rsid w:val="00597182"/>
    <w:rsid w:val="005A0BE4"/>
    <w:rsid w:val="005A1359"/>
    <w:rsid w:val="005A299F"/>
    <w:rsid w:val="005A49BF"/>
    <w:rsid w:val="005A7C43"/>
    <w:rsid w:val="005B656D"/>
    <w:rsid w:val="005C316E"/>
    <w:rsid w:val="005C3FED"/>
    <w:rsid w:val="005C53CD"/>
    <w:rsid w:val="005C75D2"/>
    <w:rsid w:val="005D4026"/>
    <w:rsid w:val="005D5A65"/>
    <w:rsid w:val="005F11B5"/>
    <w:rsid w:val="005F2D61"/>
    <w:rsid w:val="005F4654"/>
    <w:rsid w:val="005F777B"/>
    <w:rsid w:val="00600280"/>
    <w:rsid w:val="006048E1"/>
    <w:rsid w:val="00607CE6"/>
    <w:rsid w:val="00616229"/>
    <w:rsid w:val="00616825"/>
    <w:rsid w:val="00617BF9"/>
    <w:rsid w:val="00626A1B"/>
    <w:rsid w:val="00627D1C"/>
    <w:rsid w:val="006315FC"/>
    <w:rsid w:val="00636245"/>
    <w:rsid w:val="006378B9"/>
    <w:rsid w:val="00640FDC"/>
    <w:rsid w:val="00653E65"/>
    <w:rsid w:val="00660D9D"/>
    <w:rsid w:val="006634E1"/>
    <w:rsid w:val="00663842"/>
    <w:rsid w:val="006659E9"/>
    <w:rsid w:val="00665CFF"/>
    <w:rsid w:val="00666A5A"/>
    <w:rsid w:val="00667F09"/>
    <w:rsid w:val="00677E60"/>
    <w:rsid w:val="00681308"/>
    <w:rsid w:val="00683682"/>
    <w:rsid w:val="006850A2"/>
    <w:rsid w:val="0069326E"/>
    <w:rsid w:val="00693D6C"/>
    <w:rsid w:val="006950A7"/>
    <w:rsid w:val="006A0662"/>
    <w:rsid w:val="006A2494"/>
    <w:rsid w:val="006A31F6"/>
    <w:rsid w:val="006A3E49"/>
    <w:rsid w:val="006B4E49"/>
    <w:rsid w:val="006B5F4F"/>
    <w:rsid w:val="006B63A7"/>
    <w:rsid w:val="006B6F5A"/>
    <w:rsid w:val="006C3EC9"/>
    <w:rsid w:val="006C7CB0"/>
    <w:rsid w:val="006D21AE"/>
    <w:rsid w:val="006E0071"/>
    <w:rsid w:val="006E0EAD"/>
    <w:rsid w:val="006E7E98"/>
    <w:rsid w:val="007037A1"/>
    <w:rsid w:val="00707EE5"/>
    <w:rsid w:val="00713A8B"/>
    <w:rsid w:val="00717A6B"/>
    <w:rsid w:val="007213FD"/>
    <w:rsid w:val="00727AA6"/>
    <w:rsid w:val="00731107"/>
    <w:rsid w:val="0073383C"/>
    <w:rsid w:val="007356A2"/>
    <w:rsid w:val="007371DB"/>
    <w:rsid w:val="00737D63"/>
    <w:rsid w:val="00741F6B"/>
    <w:rsid w:val="00745230"/>
    <w:rsid w:val="00746678"/>
    <w:rsid w:val="00750112"/>
    <w:rsid w:val="00751925"/>
    <w:rsid w:val="007534B5"/>
    <w:rsid w:val="00761358"/>
    <w:rsid w:val="00766746"/>
    <w:rsid w:val="00770252"/>
    <w:rsid w:val="0077163D"/>
    <w:rsid w:val="0077300D"/>
    <w:rsid w:val="00773123"/>
    <w:rsid w:val="007746E5"/>
    <w:rsid w:val="00775E7A"/>
    <w:rsid w:val="00781DA9"/>
    <w:rsid w:val="00784219"/>
    <w:rsid w:val="00786552"/>
    <w:rsid w:val="0079551E"/>
    <w:rsid w:val="007A24F9"/>
    <w:rsid w:val="007A71BE"/>
    <w:rsid w:val="007B3C38"/>
    <w:rsid w:val="007B5BDA"/>
    <w:rsid w:val="007B5D02"/>
    <w:rsid w:val="007B7144"/>
    <w:rsid w:val="007C1352"/>
    <w:rsid w:val="007C3954"/>
    <w:rsid w:val="007C3B15"/>
    <w:rsid w:val="007C53DF"/>
    <w:rsid w:val="007D4D06"/>
    <w:rsid w:val="007E09F6"/>
    <w:rsid w:val="007E213F"/>
    <w:rsid w:val="007E58B1"/>
    <w:rsid w:val="007E608D"/>
    <w:rsid w:val="007F02CB"/>
    <w:rsid w:val="007F116F"/>
    <w:rsid w:val="007F469E"/>
    <w:rsid w:val="007F4F28"/>
    <w:rsid w:val="007F60C8"/>
    <w:rsid w:val="00801426"/>
    <w:rsid w:val="008015C4"/>
    <w:rsid w:val="00803A7A"/>
    <w:rsid w:val="0081113B"/>
    <w:rsid w:val="00812A05"/>
    <w:rsid w:val="00813CC2"/>
    <w:rsid w:val="008142C4"/>
    <w:rsid w:val="00815C02"/>
    <w:rsid w:val="0082004E"/>
    <w:rsid w:val="00820B4B"/>
    <w:rsid w:val="00821F17"/>
    <w:rsid w:val="0082746F"/>
    <w:rsid w:val="00837050"/>
    <w:rsid w:val="00840CBD"/>
    <w:rsid w:val="00847417"/>
    <w:rsid w:val="0084783C"/>
    <w:rsid w:val="008514A4"/>
    <w:rsid w:val="008553BC"/>
    <w:rsid w:val="008644E4"/>
    <w:rsid w:val="00872D1D"/>
    <w:rsid w:val="00874B21"/>
    <w:rsid w:val="00876E6C"/>
    <w:rsid w:val="008770BD"/>
    <w:rsid w:val="00891105"/>
    <w:rsid w:val="008931FE"/>
    <w:rsid w:val="00894737"/>
    <w:rsid w:val="008969A2"/>
    <w:rsid w:val="008A0559"/>
    <w:rsid w:val="008A4233"/>
    <w:rsid w:val="008A5425"/>
    <w:rsid w:val="008B2419"/>
    <w:rsid w:val="008B4078"/>
    <w:rsid w:val="008B508C"/>
    <w:rsid w:val="008B6AF3"/>
    <w:rsid w:val="008B7448"/>
    <w:rsid w:val="008C31DD"/>
    <w:rsid w:val="008C3660"/>
    <w:rsid w:val="008C5301"/>
    <w:rsid w:val="008D23EC"/>
    <w:rsid w:val="008D3248"/>
    <w:rsid w:val="008D5AED"/>
    <w:rsid w:val="008E3C37"/>
    <w:rsid w:val="008F34EB"/>
    <w:rsid w:val="008F3DC5"/>
    <w:rsid w:val="008F413F"/>
    <w:rsid w:val="008F4D24"/>
    <w:rsid w:val="008F779C"/>
    <w:rsid w:val="008F77F5"/>
    <w:rsid w:val="009007EE"/>
    <w:rsid w:val="00940093"/>
    <w:rsid w:val="009416DA"/>
    <w:rsid w:val="00942A9D"/>
    <w:rsid w:val="00943CBF"/>
    <w:rsid w:val="00946187"/>
    <w:rsid w:val="0094728B"/>
    <w:rsid w:val="009512AD"/>
    <w:rsid w:val="009562BA"/>
    <w:rsid w:val="00967842"/>
    <w:rsid w:val="00967AED"/>
    <w:rsid w:val="00972661"/>
    <w:rsid w:val="009740C2"/>
    <w:rsid w:val="009811D6"/>
    <w:rsid w:val="009827AD"/>
    <w:rsid w:val="009833E6"/>
    <w:rsid w:val="009854BD"/>
    <w:rsid w:val="00985BFF"/>
    <w:rsid w:val="009906C6"/>
    <w:rsid w:val="00990DF2"/>
    <w:rsid w:val="00993B9C"/>
    <w:rsid w:val="00996B38"/>
    <w:rsid w:val="0099759D"/>
    <w:rsid w:val="009A4FFD"/>
    <w:rsid w:val="009A6C4E"/>
    <w:rsid w:val="009B0500"/>
    <w:rsid w:val="009B1548"/>
    <w:rsid w:val="009B5DD3"/>
    <w:rsid w:val="009C5E53"/>
    <w:rsid w:val="009D3484"/>
    <w:rsid w:val="009D5540"/>
    <w:rsid w:val="009E3800"/>
    <w:rsid w:val="009E6917"/>
    <w:rsid w:val="009F02E2"/>
    <w:rsid w:val="009F37A2"/>
    <w:rsid w:val="009F678A"/>
    <w:rsid w:val="00A01950"/>
    <w:rsid w:val="00A01CB8"/>
    <w:rsid w:val="00A04BE7"/>
    <w:rsid w:val="00A062B6"/>
    <w:rsid w:val="00A071AB"/>
    <w:rsid w:val="00A12658"/>
    <w:rsid w:val="00A16B8E"/>
    <w:rsid w:val="00A176C3"/>
    <w:rsid w:val="00A3355A"/>
    <w:rsid w:val="00A33E4E"/>
    <w:rsid w:val="00A34A78"/>
    <w:rsid w:val="00A4351D"/>
    <w:rsid w:val="00A44C32"/>
    <w:rsid w:val="00A4710D"/>
    <w:rsid w:val="00A51194"/>
    <w:rsid w:val="00A51EBC"/>
    <w:rsid w:val="00A5201A"/>
    <w:rsid w:val="00A5268E"/>
    <w:rsid w:val="00A52ED3"/>
    <w:rsid w:val="00A553B4"/>
    <w:rsid w:val="00A60C8E"/>
    <w:rsid w:val="00A64A2B"/>
    <w:rsid w:val="00A65353"/>
    <w:rsid w:val="00A65B5D"/>
    <w:rsid w:val="00A71D00"/>
    <w:rsid w:val="00A82485"/>
    <w:rsid w:val="00A841C3"/>
    <w:rsid w:val="00A86D46"/>
    <w:rsid w:val="00A87633"/>
    <w:rsid w:val="00A9114F"/>
    <w:rsid w:val="00A91D10"/>
    <w:rsid w:val="00A92189"/>
    <w:rsid w:val="00A92675"/>
    <w:rsid w:val="00A96C92"/>
    <w:rsid w:val="00A9753D"/>
    <w:rsid w:val="00AA076B"/>
    <w:rsid w:val="00AA41C5"/>
    <w:rsid w:val="00AB0B78"/>
    <w:rsid w:val="00AC0C0C"/>
    <w:rsid w:val="00AD237F"/>
    <w:rsid w:val="00AE571B"/>
    <w:rsid w:val="00AE5CFF"/>
    <w:rsid w:val="00AF10AA"/>
    <w:rsid w:val="00AF1C91"/>
    <w:rsid w:val="00B10404"/>
    <w:rsid w:val="00B10660"/>
    <w:rsid w:val="00B10BA7"/>
    <w:rsid w:val="00B11F40"/>
    <w:rsid w:val="00B1517D"/>
    <w:rsid w:val="00B1713D"/>
    <w:rsid w:val="00B2043C"/>
    <w:rsid w:val="00B209A3"/>
    <w:rsid w:val="00B22B83"/>
    <w:rsid w:val="00B26040"/>
    <w:rsid w:val="00B31B77"/>
    <w:rsid w:val="00B346D0"/>
    <w:rsid w:val="00B442A1"/>
    <w:rsid w:val="00B5101D"/>
    <w:rsid w:val="00B52D45"/>
    <w:rsid w:val="00B5363E"/>
    <w:rsid w:val="00B57695"/>
    <w:rsid w:val="00B60601"/>
    <w:rsid w:val="00B661DE"/>
    <w:rsid w:val="00B66FD3"/>
    <w:rsid w:val="00B7017F"/>
    <w:rsid w:val="00B721C0"/>
    <w:rsid w:val="00B74E7E"/>
    <w:rsid w:val="00B85D90"/>
    <w:rsid w:val="00B953C6"/>
    <w:rsid w:val="00B97058"/>
    <w:rsid w:val="00BB082F"/>
    <w:rsid w:val="00BB3055"/>
    <w:rsid w:val="00BC239A"/>
    <w:rsid w:val="00BC29D3"/>
    <w:rsid w:val="00BC3EC5"/>
    <w:rsid w:val="00BC4302"/>
    <w:rsid w:val="00BC7775"/>
    <w:rsid w:val="00BD18A2"/>
    <w:rsid w:val="00BE056B"/>
    <w:rsid w:val="00C00EA9"/>
    <w:rsid w:val="00C04BB4"/>
    <w:rsid w:val="00C06AC5"/>
    <w:rsid w:val="00C075D0"/>
    <w:rsid w:val="00C104E9"/>
    <w:rsid w:val="00C10D93"/>
    <w:rsid w:val="00C1462C"/>
    <w:rsid w:val="00C1712D"/>
    <w:rsid w:val="00C458FF"/>
    <w:rsid w:val="00C46336"/>
    <w:rsid w:val="00C46998"/>
    <w:rsid w:val="00C50EAE"/>
    <w:rsid w:val="00C57077"/>
    <w:rsid w:val="00C60F73"/>
    <w:rsid w:val="00C6287F"/>
    <w:rsid w:val="00C633E5"/>
    <w:rsid w:val="00C64EC9"/>
    <w:rsid w:val="00C65DA0"/>
    <w:rsid w:val="00C66A21"/>
    <w:rsid w:val="00C715CE"/>
    <w:rsid w:val="00C72B90"/>
    <w:rsid w:val="00C77451"/>
    <w:rsid w:val="00C81FC6"/>
    <w:rsid w:val="00C823C5"/>
    <w:rsid w:val="00C85F45"/>
    <w:rsid w:val="00C90DC0"/>
    <w:rsid w:val="00C943A2"/>
    <w:rsid w:val="00C95CC0"/>
    <w:rsid w:val="00CA5126"/>
    <w:rsid w:val="00CB0FE5"/>
    <w:rsid w:val="00CB119E"/>
    <w:rsid w:val="00CB308D"/>
    <w:rsid w:val="00CB65DF"/>
    <w:rsid w:val="00CB6941"/>
    <w:rsid w:val="00CB73A9"/>
    <w:rsid w:val="00CB749C"/>
    <w:rsid w:val="00CC0365"/>
    <w:rsid w:val="00CC2FC6"/>
    <w:rsid w:val="00CC3E93"/>
    <w:rsid w:val="00CC701B"/>
    <w:rsid w:val="00CE12FD"/>
    <w:rsid w:val="00CE1B23"/>
    <w:rsid w:val="00CE219B"/>
    <w:rsid w:val="00CE614F"/>
    <w:rsid w:val="00CE6175"/>
    <w:rsid w:val="00CE7D0C"/>
    <w:rsid w:val="00CF471A"/>
    <w:rsid w:val="00CF4C7A"/>
    <w:rsid w:val="00CF4D97"/>
    <w:rsid w:val="00CF51E5"/>
    <w:rsid w:val="00D034E7"/>
    <w:rsid w:val="00D056EC"/>
    <w:rsid w:val="00D072FD"/>
    <w:rsid w:val="00D119E7"/>
    <w:rsid w:val="00D1261C"/>
    <w:rsid w:val="00D174B7"/>
    <w:rsid w:val="00D204B2"/>
    <w:rsid w:val="00D242D4"/>
    <w:rsid w:val="00D24808"/>
    <w:rsid w:val="00D24C48"/>
    <w:rsid w:val="00D273B8"/>
    <w:rsid w:val="00D3188E"/>
    <w:rsid w:val="00D3268B"/>
    <w:rsid w:val="00D36D7F"/>
    <w:rsid w:val="00D438D0"/>
    <w:rsid w:val="00D43AF6"/>
    <w:rsid w:val="00D505E4"/>
    <w:rsid w:val="00D543BB"/>
    <w:rsid w:val="00D617B8"/>
    <w:rsid w:val="00D651D7"/>
    <w:rsid w:val="00D65AC2"/>
    <w:rsid w:val="00D6651F"/>
    <w:rsid w:val="00D70497"/>
    <w:rsid w:val="00D7286E"/>
    <w:rsid w:val="00D72C2E"/>
    <w:rsid w:val="00D75C76"/>
    <w:rsid w:val="00D77630"/>
    <w:rsid w:val="00D843A6"/>
    <w:rsid w:val="00D93913"/>
    <w:rsid w:val="00D95222"/>
    <w:rsid w:val="00DA24F4"/>
    <w:rsid w:val="00DA274B"/>
    <w:rsid w:val="00DA2D6C"/>
    <w:rsid w:val="00DB34BE"/>
    <w:rsid w:val="00DB5FAA"/>
    <w:rsid w:val="00DB61E0"/>
    <w:rsid w:val="00DC3214"/>
    <w:rsid w:val="00DC6B4C"/>
    <w:rsid w:val="00DC6D38"/>
    <w:rsid w:val="00DC7B33"/>
    <w:rsid w:val="00DD06F0"/>
    <w:rsid w:val="00DD4750"/>
    <w:rsid w:val="00DD4D0A"/>
    <w:rsid w:val="00DE2282"/>
    <w:rsid w:val="00DE2CAC"/>
    <w:rsid w:val="00DE5E74"/>
    <w:rsid w:val="00DE7996"/>
    <w:rsid w:val="00E0201C"/>
    <w:rsid w:val="00E04DF9"/>
    <w:rsid w:val="00E060FF"/>
    <w:rsid w:val="00E1027F"/>
    <w:rsid w:val="00E130D4"/>
    <w:rsid w:val="00E15500"/>
    <w:rsid w:val="00E222D2"/>
    <w:rsid w:val="00E22EAD"/>
    <w:rsid w:val="00E2385D"/>
    <w:rsid w:val="00E352A5"/>
    <w:rsid w:val="00E40793"/>
    <w:rsid w:val="00E443B3"/>
    <w:rsid w:val="00E5283F"/>
    <w:rsid w:val="00E5548D"/>
    <w:rsid w:val="00E56E17"/>
    <w:rsid w:val="00E65E6E"/>
    <w:rsid w:val="00E67C11"/>
    <w:rsid w:val="00E747C0"/>
    <w:rsid w:val="00E76AF4"/>
    <w:rsid w:val="00E80CAE"/>
    <w:rsid w:val="00E80CFE"/>
    <w:rsid w:val="00E81A47"/>
    <w:rsid w:val="00E84BEE"/>
    <w:rsid w:val="00E9402B"/>
    <w:rsid w:val="00E96FC9"/>
    <w:rsid w:val="00EA269B"/>
    <w:rsid w:val="00EB12E1"/>
    <w:rsid w:val="00EB39A1"/>
    <w:rsid w:val="00EB4D3F"/>
    <w:rsid w:val="00EB67A0"/>
    <w:rsid w:val="00EC475B"/>
    <w:rsid w:val="00ED0665"/>
    <w:rsid w:val="00ED072A"/>
    <w:rsid w:val="00ED1B6A"/>
    <w:rsid w:val="00ED549D"/>
    <w:rsid w:val="00EE7909"/>
    <w:rsid w:val="00F0017F"/>
    <w:rsid w:val="00F03DE1"/>
    <w:rsid w:val="00F0685B"/>
    <w:rsid w:val="00F12548"/>
    <w:rsid w:val="00F14FBE"/>
    <w:rsid w:val="00F22610"/>
    <w:rsid w:val="00F2402A"/>
    <w:rsid w:val="00F24C4A"/>
    <w:rsid w:val="00F25D82"/>
    <w:rsid w:val="00F272B3"/>
    <w:rsid w:val="00F32209"/>
    <w:rsid w:val="00F3707D"/>
    <w:rsid w:val="00F402FA"/>
    <w:rsid w:val="00F41D46"/>
    <w:rsid w:val="00F42D3E"/>
    <w:rsid w:val="00F44898"/>
    <w:rsid w:val="00F45ABE"/>
    <w:rsid w:val="00F47436"/>
    <w:rsid w:val="00F55C87"/>
    <w:rsid w:val="00F60D45"/>
    <w:rsid w:val="00F62BD6"/>
    <w:rsid w:val="00F63218"/>
    <w:rsid w:val="00F75CF6"/>
    <w:rsid w:val="00F846B4"/>
    <w:rsid w:val="00F859C4"/>
    <w:rsid w:val="00F86E75"/>
    <w:rsid w:val="00F94A5B"/>
    <w:rsid w:val="00FC078D"/>
    <w:rsid w:val="00FC27C6"/>
    <w:rsid w:val="00FC3986"/>
    <w:rsid w:val="00FC441D"/>
    <w:rsid w:val="00FC6B0A"/>
    <w:rsid w:val="00FD1452"/>
    <w:rsid w:val="00FD54E2"/>
    <w:rsid w:val="00FD65AD"/>
    <w:rsid w:val="00FD7C4E"/>
    <w:rsid w:val="00FF2652"/>
    <w:rsid w:val="00FF40B3"/>
    <w:rsid w:val="16444CB7"/>
    <w:rsid w:val="31C1D7F2"/>
    <w:rsid w:val="5A6DD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44CB7"/>
  <w15:chartTrackingRefBased/>
  <w15:docId w15:val="{C48C0836-E3DD-4315-B5AE-B9919E9B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81FC6"/>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575B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FC6"/>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1F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5B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75BCD"/>
    <w:pPr>
      <w:widowControl/>
      <w:autoSpaceDE/>
      <w:autoSpaceDN/>
      <w:spacing w:line="259" w:lineRule="auto"/>
      <w:outlineLvl w:val="9"/>
    </w:pPr>
  </w:style>
  <w:style w:type="paragraph" w:styleId="TOC2">
    <w:name w:val="toc 2"/>
    <w:basedOn w:val="Normal"/>
    <w:next w:val="Normal"/>
    <w:autoRedefine/>
    <w:uiPriority w:val="39"/>
    <w:unhideWhenUsed/>
    <w:rsid w:val="00575BCD"/>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E1027F"/>
    <w:pPr>
      <w:widowControl/>
      <w:autoSpaceDE/>
      <w:autoSpaceDN/>
      <w:spacing w:after="100" w:line="259" w:lineRule="auto"/>
    </w:pPr>
    <w:rPr>
      <w:rFonts w:asciiTheme="minorHAnsi" w:eastAsiaTheme="minorEastAsia" w:hAnsiTheme="minorHAnsi" w:cs="Times New Roman"/>
      <w:b/>
      <w:bCs/>
    </w:rPr>
  </w:style>
  <w:style w:type="paragraph" w:styleId="TOC3">
    <w:name w:val="toc 3"/>
    <w:basedOn w:val="Normal"/>
    <w:next w:val="Normal"/>
    <w:autoRedefine/>
    <w:uiPriority w:val="39"/>
    <w:unhideWhenUsed/>
    <w:rsid w:val="00575BCD"/>
    <w:pPr>
      <w:widowControl/>
      <w:autoSpaceDE/>
      <w:autoSpaceDN/>
      <w:spacing w:after="100" w:line="259" w:lineRule="auto"/>
      <w:ind w:left="440"/>
    </w:pPr>
    <w:rPr>
      <w:rFonts w:asciiTheme="minorHAnsi" w:eastAsiaTheme="minorEastAsia" w:hAnsiTheme="minorHAnsi" w:cs="Times New Roman"/>
    </w:rPr>
  </w:style>
  <w:style w:type="paragraph" w:styleId="ListParagraph">
    <w:name w:val="List Paragraph"/>
    <w:basedOn w:val="Normal"/>
    <w:uiPriority w:val="34"/>
    <w:qFormat/>
    <w:rsid w:val="00F12548"/>
    <w:pPr>
      <w:ind w:left="720"/>
      <w:contextualSpacing/>
    </w:pPr>
  </w:style>
  <w:style w:type="paragraph" w:styleId="Header">
    <w:name w:val="header"/>
    <w:basedOn w:val="Normal"/>
    <w:link w:val="HeaderChar"/>
    <w:uiPriority w:val="99"/>
    <w:unhideWhenUsed/>
    <w:rsid w:val="00435BB9"/>
    <w:pPr>
      <w:tabs>
        <w:tab w:val="center" w:pos="4680"/>
        <w:tab w:val="right" w:pos="9360"/>
      </w:tabs>
    </w:pPr>
  </w:style>
  <w:style w:type="character" w:customStyle="1" w:styleId="HeaderChar">
    <w:name w:val="Header Char"/>
    <w:basedOn w:val="DefaultParagraphFont"/>
    <w:link w:val="Header"/>
    <w:uiPriority w:val="99"/>
    <w:rsid w:val="00435BB9"/>
    <w:rPr>
      <w:rFonts w:ascii="Arial" w:eastAsia="Arial" w:hAnsi="Arial" w:cs="Arial"/>
    </w:rPr>
  </w:style>
  <w:style w:type="paragraph" w:styleId="Footer">
    <w:name w:val="footer"/>
    <w:basedOn w:val="Normal"/>
    <w:link w:val="FooterChar"/>
    <w:uiPriority w:val="99"/>
    <w:unhideWhenUsed/>
    <w:rsid w:val="00435BB9"/>
    <w:pPr>
      <w:tabs>
        <w:tab w:val="center" w:pos="4680"/>
        <w:tab w:val="right" w:pos="9360"/>
      </w:tabs>
    </w:pPr>
  </w:style>
  <w:style w:type="character" w:customStyle="1" w:styleId="FooterChar">
    <w:name w:val="Footer Char"/>
    <w:basedOn w:val="DefaultParagraphFont"/>
    <w:link w:val="Footer"/>
    <w:uiPriority w:val="99"/>
    <w:rsid w:val="00435BB9"/>
    <w:rPr>
      <w:rFonts w:ascii="Arial" w:eastAsia="Arial" w:hAnsi="Arial" w:cs="Arial"/>
    </w:rPr>
  </w:style>
  <w:style w:type="character" w:styleId="CommentReference">
    <w:name w:val="annotation reference"/>
    <w:basedOn w:val="DefaultParagraphFont"/>
    <w:uiPriority w:val="99"/>
    <w:semiHidden/>
    <w:unhideWhenUsed/>
    <w:rsid w:val="00065388"/>
    <w:rPr>
      <w:sz w:val="16"/>
      <w:szCs w:val="16"/>
    </w:rPr>
  </w:style>
  <w:style w:type="paragraph" w:styleId="CommentText">
    <w:name w:val="annotation text"/>
    <w:basedOn w:val="Normal"/>
    <w:link w:val="CommentTextChar"/>
    <w:uiPriority w:val="99"/>
    <w:semiHidden/>
    <w:unhideWhenUsed/>
    <w:rsid w:val="00065388"/>
    <w:rPr>
      <w:sz w:val="20"/>
      <w:szCs w:val="20"/>
    </w:rPr>
  </w:style>
  <w:style w:type="character" w:customStyle="1" w:styleId="CommentTextChar">
    <w:name w:val="Comment Text Char"/>
    <w:basedOn w:val="DefaultParagraphFont"/>
    <w:link w:val="CommentText"/>
    <w:uiPriority w:val="99"/>
    <w:semiHidden/>
    <w:rsid w:val="0006538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65388"/>
    <w:rPr>
      <w:b/>
      <w:bCs/>
    </w:rPr>
  </w:style>
  <w:style w:type="character" w:customStyle="1" w:styleId="CommentSubjectChar">
    <w:name w:val="Comment Subject Char"/>
    <w:basedOn w:val="CommentTextChar"/>
    <w:link w:val="CommentSubject"/>
    <w:uiPriority w:val="99"/>
    <w:semiHidden/>
    <w:rsid w:val="00065388"/>
    <w:rPr>
      <w:rFonts w:ascii="Arial" w:eastAsia="Arial" w:hAnsi="Arial" w:cs="Arial"/>
      <w:b/>
      <w:bCs/>
      <w:sz w:val="20"/>
      <w:szCs w:val="20"/>
    </w:rPr>
  </w:style>
  <w:style w:type="paragraph" w:styleId="BalloonText">
    <w:name w:val="Balloon Text"/>
    <w:basedOn w:val="Normal"/>
    <w:link w:val="BalloonTextChar"/>
    <w:uiPriority w:val="99"/>
    <w:semiHidden/>
    <w:unhideWhenUsed/>
    <w:rsid w:val="00065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388"/>
    <w:rPr>
      <w:rFonts w:ascii="Segoe UI" w:eastAsia="Arial" w:hAnsi="Segoe UI" w:cs="Segoe UI"/>
      <w:sz w:val="18"/>
      <w:szCs w:val="18"/>
    </w:rPr>
  </w:style>
  <w:style w:type="paragraph" w:styleId="Revision">
    <w:name w:val="Revision"/>
    <w:hidden/>
    <w:uiPriority w:val="99"/>
    <w:semiHidden/>
    <w:rsid w:val="00801426"/>
    <w:pPr>
      <w:spacing w:after="0" w:line="240" w:lineRule="auto"/>
    </w:pPr>
    <w:rPr>
      <w:rFonts w:ascii="Arial" w:eastAsia="Arial" w:hAnsi="Arial" w:cs="Arial"/>
    </w:rPr>
  </w:style>
  <w:style w:type="paragraph" w:customStyle="1" w:styleId="paragraph">
    <w:name w:val="paragraph"/>
    <w:basedOn w:val="Normal"/>
    <w:rsid w:val="00324D5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24D5D"/>
  </w:style>
  <w:style w:type="character" w:customStyle="1" w:styleId="eop">
    <w:name w:val="eop"/>
    <w:basedOn w:val="DefaultParagraphFont"/>
    <w:rsid w:val="0032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7258">
      <w:bodyDiv w:val="1"/>
      <w:marLeft w:val="0"/>
      <w:marRight w:val="0"/>
      <w:marTop w:val="0"/>
      <w:marBottom w:val="0"/>
      <w:divBdr>
        <w:top w:val="none" w:sz="0" w:space="0" w:color="auto"/>
        <w:left w:val="none" w:sz="0" w:space="0" w:color="auto"/>
        <w:bottom w:val="none" w:sz="0" w:space="0" w:color="auto"/>
        <w:right w:val="none" w:sz="0" w:space="0" w:color="auto"/>
      </w:divBdr>
      <w:divsChild>
        <w:div w:id="1086923228">
          <w:marLeft w:val="0"/>
          <w:marRight w:val="0"/>
          <w:marTop w:val="0"/>
          <w:marBottom w:val="0"/>
          <w:divBdr>
            <w:top w:val="none" w:sz="0" w:space="0" w:color="auto"/>
            <w:left w:val="none" w:sz="0" w:space="0" w:color="auto"/>
            <w:bottom w:val="none" w:sz="0" w:space="0" w:color="auto"/>
            <w:right w:val="none" w:sz="0" w:space="0" w:color="auto"/>
          </w:divBdr>
        </w:div>
      </w:divsChild>
    </w:div>
    <w:div w:id="345791430">
      <w:bodyDiv w:val="1"/>
      <w:marLeft w:val="0"/>
      <w:marRight w:val="0"/>
      <w:marTop w:val="0"/>
      <w:marBottom w:val="0"/>
      <w:divBdr>
        <w:top w:val="none" w:sz="0" w:space="0" w:color="auto"/>
        <w:left w:val="none" w:sz="0" w:space="0" w:color="auto"/>
        <w:bottom w:val="none" w:sz="0" w:space="0" w:color="auto"/>
        <w:right w:val="none" w:sz="0" w:space="0" w:color="auto"/>
      </w:divBdr>
      <w:divsChild>
        <w:div w:id="870070753">
          <w:marLeft w:val="0"/>
          <w:marRight w:val="0"/>
          <w:marTop w:val="0"/>
          <w:marBottom w:val="120"/>
          <w:divBdr>
            <w:top w:val="none" w:sz="0" w:space="0" w:color="auto"/>
            <w:left w:val="none" w:sz="0" w:space="0" w:color="auto"/>
            <w:bottom w:val="none" w:sz="0" w:space="0" w:color="auto"/>
            <w:right w:val="none" w:sz="0" w:space="0" w:color="auto"/>
          </w:divBdr>
          <w:divsChild>
            <w:div w:id="214198774">
              <w:marLeft w:val="0"/>
              <w:marRight w:val="0"/>
              <w:marTop w:val="0"/>
              <w:marBottom w:val="0"/>
              <w:divBdr>
                <w:top w:val="none" w:sz="0" w:space="0" w:color="auto"/>
                <w:left w:val="none" w:sz="0" w:space="0" w:color="auto"/>
                <w:bottom w:val="none" w:sz="0" w:space="0" w:color="auto"/>
                <w:right w:val="none" w:sz="0" w:space="0" w:color="auto"/>
              </w:divBdr>
            </w:div>
          </w:divsChild>
        </w:div>
        <w:div w:id="911280506">
          <w:marLeft w:val="0"/>
          <w:marRight w:val="0"/>
          <w:marTop w:val="0"/>
          <w:marBottom w:val="120"/>
          <w:divBdr>
            <w:top w:val="none" w:sz="0" w:space="0" w:color="auto"/>
            <w:left w:val="none" w:sz="0" w:space="0" w:color="auto"/>
            <w:bottom w:val="none" w:sz="0" w:space="0" w:color="auto"/>
            <w:right w:val="none" w:sz="0" w:space="0" w:color="auto"/>
          </w:divBdr>
          <w:divsChild>
            <w:div w:id="3600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2669">
      <w:bodyDiv w:val="1"/>
      <w:marLeft w:val="0"/>
      <w:marRight w:val="0"/>
      <w:marTop w:val="0"/>
      <w:marBottom w:val="0"/>
      <w:divBdr>
        <w:top w:val="none" w:sz="0" w:space="0" w:color="auto"/>
        <w:left w:val="none" w:sz="0" w:space="0" w:color="auto"/>
        <w:bottom w:val="none" w:sz="0" w:space="0" w:color="auto"/>
        <w:right w:val="none" w:sz="0" w:space="0" w:color="auto"/>
      </w:divBdr>
      <w:divsChild>
        <w:div w:id="1511263255">
          <w:marLeft w:val="0"/>
          <w:marRight w:val="0"/>
          <w:marTop w:val="0"/>
          <w:marBottom w:val="0"/>
          <w:divBdr>
            <w:top w:val="none" w:sz="0" w:space="0" w:color="auto"/>
            <w:left w:val="none" w:sz="0" w:space="0" w:color="auto"/>
            <w:bottom w:val="none" w:sz="0" w:space="0" w:color="auto"/>
            <w:right w:val="none" w:sz="0" w:space="0" w:color="auto"/>
          </w:divBdr>
        </w:div>
        <w:div w:id="1273170018">
          <w:marLeft w:val="0"/>
          <w:marRight w:val="0"/>
          <w:marTop w:val="0"/>
          <w:marBottom w:val="0"/>
          <w:divBdr>
            <w:top w:val="none" w:sz="0" w:space="0" w:color="auto"/>
            <w:left w:val="none" w:sz="0" w:space="0" w:color="auto"/>
            <w:bottom w:val="none" w:sz="0" w:space="0" w:color="auto"/>
            <w:right w:val="none" w:sz="0" w:space="0" w:color="auto"/>
          </w:divBdr>
        </w:div>
        <w:div w:id="496385760">
          <w:marLeft w:val="0"/>
          <w:marRight w:val="0"/>
          <w:marTop w:val="0"/>
          <w:marBottom w:val="0"/>
          <w:divBdr>
            <w:top w:val="none" w:sz="0" w:space="0" w:color="auto"/>
            <w:left w:val="none" w:sz="0" w:space="0" w:color="auto"/>
            <w:bottom w:val="none" w:sz="0" w:space="0" w:color="auto"/>
            <w:right w:val="none" w:sz="0" w:space="0" w:color="auto"/>
          </w:divBdr>
        </w:div>
        <w:div w:id="573124181">
          <w:marLeft w:val="0"/>
          <w:marRight w:val="0"/>
          <w:marTop w:val="0"/>
          <w:marBottom w:val="0"/>
          <w:divBdr>
            <w:top w:val="none" w:sz="0" w:space="0" w:color="auto"/>
            <w:left w:val="none" w:sz="0" w:space="0" w:color="auto"/>
            <w:bottom w:val="none" w:sz="0" w:space="0" w:color="auto"/>
            <w:right w:val="none" w:sz="0" w:space="0" w:color="auto"/>
          </w:divBdr>
        </w:div>
        <w:div w:id="2133474167">
          <w:marLeft w:val="0"/>
          <w:marRight w:val="0"/>
          <w:marTop w:val="0"/>
          <w:marBottom w:val="0"/>
          <w:divBdr>
            <w:top w:val="none" w:sz="0" w:space="0" w:color="auto"/>
            <w:left w:val="none" w:sz="0" w:space="0" w:color="auto"/>
            <w:bottom w:val="none" w:sz="0" w:space="0" w:color="auto"/>
            <w:right w:val="none" w:sz="0" w:space="0" w:color="auto"/>
          </w:divBdr>
        </w:div>
        <w:div w:id="1755276141">
          <w:marLeft w:val="0"/>
          <w:marRight w:val="0"/>
          <w:marTop w:val="0"/>
          <w:marBottom w:val="0"/>
          <w:divBdr>
            <w:top w:val="none" w:sz="0" w:space="0" w:color="auto"/>
            <w:left w:val="none" w:sz="0" w:space="0" w:color="auto"/>
            <w:bottom w:val="none" w:sz="0" w:space="0" w:color="auto"/>
            <w:right w:val="none" w:sz="0" w:space="0" w:color="auto"/>
          </w:divBdr>
        </w:div>
        <w:div w:id="1739471757">
          <w:marLeft w:val="0"/>
          <w:marRight w:val="0"/>
          <w:marTop w:val="0"/>
          <w:marBottom w:val="0"/>
          <w:divBdr>
            <w:top w:val="none" w:sz="0" w:space="0" w:color="auto"/>
            <w:left w:val="none" w:sz="0" w:space="0" w:color="auto"/>
            <w:bottom w:val="none" w:sz="0" w:space="0" w:color="auto"/>
            <w:right w:val="none" w:sz="0" w:space="0" w:color="auto"/>
          </w:divBdr>
        </w:div>
        <w:div w:id="894703839">
          <w:marLeft w:val="0"/>
          <w:marRight w:val="0"/>
          <w:marTop w:val="0"/>
          <w:marBottom w:val="0"/>
          <w:divBdr>
            <w:top w:val="none" w:sz="0" w:space="0" w:color="auto"/>
            <w:left w:val="none" w:sz="0" w:space="0" w:color="auto"/>
            <w:bottom w:val="none" w:sz="0" w:space="0" w:color="auto"/>
            <w:right w:val="none" w:sz="0" w:space="0" w:color="auto"/>
          </w:divBdr>
        </w:div>
        <w:div w:id="994605741">
          <w:marLeft w:val="0"/>
          <w:marRight w:val="0"/>
          <w:marTop w:val="0"/>
          <w:marBottom w:val="0"/>
          <w:divBdr>
            <w:top w:val="none" w:sz="0" w:space="0" w:color="auto"/>
            <w:left w:val="none" w:sz="0" w:space="0" w:color="auto"/>
            <w:bottom w:val="none" w:sz="0" w:space="0" w:color="auto"/>
            <w:right w:val="none" w:sz="0" w:space="0" w:color="auto"/>
          </w:divBdr>
        </w:div>
        <w:div w:id="1695307546">
          <w:marLeft w:val="0"/>
          <w:marRight w:val="0"/>
          <w:marTop w:val="0"/>
          <w:marBottom w:val="0"/>
          <w:divBdr>
            <w:top w:val="none" w:sz="0" w:space="0" w:color="auto"/>
            <w:left w:val="none" w:sz="0" w:space="0" w:color="auto"/>
            <w:bottom w:val="none" w:sz="0" w:space="0" w:color="auto"/>
            <w:right w:val="none" w:sz="0" w:space="0" w:color="auto"/>
          </w:divBdr>
        </w:div>
        <w:div w:id="494763306">
          <w:marLeft w:val="0"/>
          <w:marRight w:val="0"/>
          <w:marTop w:val="0"/>
          <w:marBottom w:val="0"/>
          <w:divBdr>
            <w:top w:val="none" w:sz="0" w:space="0" w:color="auto"/>
            <w:left w:val="none" w:sz="0" w:space="0" w:color="auto"/>
            <w:bottom w:val="none" w:sz="0" w:space="0" w:color="auto"/>
            <w:right w:val="none" w:sz="0" w:space="0" w:color="auto"/>
          </w:divBdr>
        </w:div>
        <w:div w:id="1584023698">
          <w:marLeft w:val="0"/>
          <w:marRight w:val="0"/>
          <w:marTop w:val="0"/>
          <w:marBottom w:val="0"/>
          <w:divBdr>
            <w:top w:val="none" w:sz="0" w:space="0" w:color="auto"/>
            <w:left w:val="none" w:sz="0" w:space="0" w:color="auto"/>
            <w:bottom w:val="none" w:sz="0" w:space="0" w:color="auto"/>
            <w:right w:val="none" w:sz="0" w:space="0" w:color="auto"/>
          </w:divBdr>
        </w:div>
        <w:div w:id="379862130">
          <w:marLeft w:val="0"/>
          <w:marRight w:val="0"/>
          <w:marTop w:val="0"/>
          <w:marBottom w:val="0"/>
          <w:divBdr>
            <w:top w:val="none" w:sz="0" w:space="0" w:color="auto"/>
            <w:left w:val="none" w:sz="0" w:space="0" w:color="auto"/>
            <w:bottom w:val="none" w:sz="0" w:space="0" w:color="auto"/>
            <w:right w:val="none" w:sz="0" w:space="0" w:color="auto"/>
          </w:divBdr>
        </w:div>
        <w:div w:id="23140300">
          <w:marLeft w:val="0"/>
          <w:marRight w:val="0"/>
          <w:marTop w:val="0"/>
          <w:marBottom w:val="0"/>
          <w:divBdr>
            <w:top w:val="none" w:sz="0" w:space="0" w:color="auto"/>
            <w:left w:val="none" w:sz="0" w:space="0" w:color="auto"/>
            <w:bottom w:val="none" w:sz="0" w:space="0" w:color="auto"/>
            <w:right w:val="none" w:sz="0" w:space="0" w:color="auto"/>
          </w:divBdr>
        </w:div>
        <w:div w:id="2073964719">
          <w:marLeft w:val="0"/>
          <w:marRight w:val="0"/>
          <w:marTop w:val="0"/>
          <w:marBottom w:val="0"/>
          <w:divBdr>
            <w:top w:val="none" w:sz="0" w:space="0" w:color="auto"/>
            <w:left w:val="none" w:sz="0" w:space="0" w:color="auto"/>
            <w:bottom w:val="none" w:sz="0" w:space="0" w:color="auto"/>
            <w:right w:val="none" w:sz="0" w:space="0" w:color="auto"/>
          </w:divBdr>
        </w:div>
        <w:div w:id="1395008354">
          <w:marLeft w:val="0"/>
          <w:marRight w:val="0"/>
          <w:marTop w:val="0"/>
          <w:marBottom w:val="0"/>
          <w:divBdr>
            <w:top w:val="none" w:sz="0" w:space="0" w:color="auto"/>
            <w:left w:val="none" w:sz="0" w:space="0" w:color="auto"/>
            <w:bottom w:val="none" w:sz="0" w:space="0" w:color="auto"/>
            <w:right w:val="none" w:sz="0" w:space="0" w:color="auto"/>
          </w:divBdr>
        </w:div>
        <w:div w:id="1836647539">
          <w:marLeft w:val="0"/>
          <w:marRight w:val="0"/>
          <w:marTop w:val="0"/>
          <w:marBottom w:val="0"/>
          <w:divBdr>
            <w:top w:val="none" w:sz="0" w:space="0" w:color="auto"/>
            <w:left w:val="none" w:sz="0" w:space="0" w:color="auto"/>
            <w:bottom w:val="none" w:sz="0" w:space="0" w:color="auto"/>
            <w:right w:val="none" w:sz="0" w:space="0" w:color="auto"/>
          </w:divBdr>
        </w:div>
        <w:div w:id="1265186548">
          <w:marLeft w:val="0"/>
          <w:marRight w:val="0"/>
          <w:marTop w:val="0"/>
          <w:marBottom w:val="0"/>
          <w:divBdr>
            <w:top w:val="none" w:sz="0" w:space="0" w:color="auto"/>
            <w:left w:val="none" w:sz="0" w:space="0" w:color="auto"/>
            <w:bottom w:val="none" w:sz="0" w:space="0" w:color="auto"/>
            <w:right w:val="none" w:sz="0" w:space="0" w:color="auto"/>
          </w:divBdr>
        </w:div>
        <w:div w:id="892539480">
          <w:marLeft w:val="0"/>
          <w:marRight w:val="0"/>
          <w:marTop w:val="0"/>
          <w:marBottom w:val="0"/>
          <w:divBdr>
            <w:top w:val="none" w:sz="0" w:space="0" w:color="auto"/>
            <w:left w:val="none" w:sz="0" w:space="0" w:color="auto"/>
            <w:bottom w:val="none" w:sz="0" w:space="0" w:color="auto"/>
            <w:right w:val="none" w:sz="0" w:space="0" w:color="auto"/>
          </w:divBdr>
        </w:div>
        <w:div w:id="1191457032">
          <w:marLeft w:val="0"/>
          <w:marRight w:val="0"/>
          <w:marTop w:val="0"/>
          <w:marBottom w:val="0"/>
          <w:divBdr>
            <w:top w:val="none" w:sz="0" w:space="0" w:color="auto"/>
            <w:left w:val="none" w:sz="0" w:space="0" w:color="auto"/>
            <w:bottom w:val="none" w:sz="0" w:space="0" w:color="auto"/>
            <w:right w:val="none" w:sz="0" w:space="0" w:color="auto"/>
          </w:divBdr>
        </w:div>
        <w:div w:id="502286750">
          <w:marLeft w:val="0"/>
          <w:marRight w:val="0"/>
          <w:marTop w:val="0"/>
          <w:marBottom w:val="0"/>
          <w:divBdr>
            <w:top w:val="none" w:sz="0" w:space="0" w:color="auto"/>
            <w:left w:val="none" w:sz="0" w:space="0" w:color="auto"/>
            <w:bottom w:val="none" w:sz="0" w:space="0" w:color="auto"/>
            <w:right w:val="none" w:sz="0" w:space="0" w:color="auto"/>
          </w:divBdr>
        </w:div>
        <w:div w:id="1519277094">
          <w:marLeft w:val="0"/>
          <w:marRight w:val="0"/>
          <w:marTop w:val="0"/>
          <w:marBottom w:val="0"/>
          <w:divBdr>
            <w:top w:val="none" w:sz="0" w:space="0" w:color="auto"/>
            <w:left w:val="none" w:sz="0" w:space="0" w:color="auto"/>
            <w:bottom w:val="none" w:sz="0" w:space="0" w:color="auto"/>
            <w:right w:val="none" w:sz="0" w:space="0" w:color="auto"/>
          </w:divBdr>
        </w:div>
        <w:div w:id="1704742191">
          <w:marLeft w:val="0"/>
          <w:marRight w:val="0"/>
          <w:marTop w:val="0"/>
          <w:marBottom w:val="0"/>
          <w:divBdr>
            <w:top w:val="none" w:sz="0" w:space="0" w:color="auto"/>
            <w:left w:val="none" w:sz="0" w:space="0" w:color="auto"/>
            <w:bottom w:val="none" w:sz="0" w:space="0" w:color="auto"/>
            <w:right w:val="none" w:sz="0" w:space="0" w:color="auto"/>
          </w:divBdr>
        </w:div>
        <w:div w:id="643974244">
          <w:marLeft w:val="0"/>
          <w:marRight w:val="0"/>
          <w:marTop w:val="0"/>
          <w:marBottom w:val="0"/>
          <w:divBdr>
            <w:top w:val="none" w:sz="0" w:space="0" w:color="auto"/>
            <w:left w:val="none" w:sz="0" w:space="0" w:color="auto"/>
            <w:bottom w:val="none" w:sz="0" w:space="0" w:color="auto"/>
            <w:right w:val="none" w:sz="0" w:space="0" w:color="auto"/>
          </w:divBdr>
        </w:div>
        <w:div w:id="1101024589">
          <w:marLeft w:val="0"/>
          <w:marRight w:val="0"/>
          <w:marTop w:val="0"/>
          <w:marBottom w:val="0"/>
          <w:divBdr>
            <w:top w:val="none" w:sz="0" w:space="0" w:color="auto"/>
            <w:left w:val="none" w:sz="0" w:space="0" w:color="auto"/>
            <w:bottom w:val="none" w:sz="0" w:space="0" w:color="auto"/>
            <w:right w:val="none" w:sz="0" w:space="0" w:color="auto"/>
          </w:divBdr>
        </w:div>
      </w:divsChild>
    </w:div>
    <w:div w:id="12273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4C0E859AB9A84EB8883847FB24E7E8" ma:contentTypeVersion="9" ma:contentTypeDescription="Create a new document." ma:contentTypeScope="" ma:versionID="227ff3875f4082fcb52e6faa4832752a">
  <xsd:schema xmlns:xsd="http://www.w3.org/2001/XMLSchema" xmlns:xs="http://www.w3.org/2001/XMLSchema" xmlns:p="http://schemas.microsoft.com/office/2006/metadata/properties" xmlns:ns2="10cdcc7f-fdcc-4449-82ad-2faa1adc8fad" xmlns:ns3="78971da4-ade6-47a3-bad5-c3358d4bcf93" targetNamespace="http://schemas.microsoft.com/office/2006/metadata/properties" ma:root="true" ma:fieldsID="a6564df302076dd076e6095cb8b69cd3" ns2:_="" ns3:_="">
    <xsd:import namespace="10cdcc7f-fdcc-4449-82ad-2faa1adc8fad"/>
    <xsd:import namespace="78971da4-ade6-47a3-bad5-c3358d4bcf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dcc7f-fdcc-4449-82ad-2faa1adc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71da4-ade6-47a3-bad5-c3358d4bcf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0CFC6-0896-4E19-B0DB-2FDB67313469}">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purl.org/dc/elements/1.1/"/>
    <ds:schemaRef ds:uri="78971da4-ade6-47a3-bad5-c3358d4bcf93"/>
    <ds:schemaRef ds:uri="10cdcc7f-fdcc-4449-82ad-2faa1adc8fad"/>
    <ds:schemaRef ds:uri="http://www.w3.org/XML/1998/namespace"/>
  </ds:schemaRefs>
</ds:datastoreItem>
</file>

<file path=customXml/itemProps2.xml><?xml version="1.0" encoding="utf-8"?>
<ds:datastoreItem xmlns:ds="http://schemas.openxmlformats.org/officeDocument/2006/customXml" ds:itemID="{9E8D44E3-1F69-4F0B-91F9-7E3FFB004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dcc7f-fdcc-4449-82ad-2faa1adc8fad"/>
    <ds:schemaRef ds:uri="78971da4-ade6-47a3-bad5-c3358d4bc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2D539-13A8-4498-9CFF-AB0FB6434CB7}">
  <ds:schemaRefs>
    <ds:schemaRef ds:uri="http://schemas.openxmlformats.org/officeDocument/2006/bibliography"/>
  </ds:schemaRefs>
</ds:datastoreItem>
</file>

<file path=customXml/itemProps4.xml><?xml version="1.0" encoding="utf-8"?>
<ds:datastoreItem xmlns:ds="http://schemas.openxmlformats.org/officeDocument/2006/customXml" ds:itemID="{688F51A8-BAA2-4CCC-B862-08307C6A9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4814</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Hoblick, Emeline</dc:creator>
  <cp:keywords/>
  <dc:description/>
  <cp:lastModifiedBy>Hoblick, Emeline</cp:lastModifiedBy>
  <cp:revision>2</cp:revision>
  <dcterms:created xsi:type="dcterms:W3CDTF">2022-04-25T21:44:00Z</dcterms:created>
  <dcterms:modified xsi:type="dcterms:W3CDTF">2022-04-25T21:44:00Z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0x010100BC4C0E859AB9A84EB8883847FB24E7E8</vt:lpwstr>
  </property>
</Properties>
</file>